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1B797" w14:textId="569ED158" w:rsidR="007E60B0" w:rsidRPr="004276E4" w:rsidRDefault="007E60B0" w:rsidP="007E60B0">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7bis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693F82" w:rsidRPr="00202B97">
        <w:rPr>
          <w:rFonts w:ascii="Arial" w:hAnsi="Arial" w:cs="Arial" w:hint="eastAsia"/>
          <w:b/>
          <w:bCs/>
          <w:lang w:val="en-US" w:eastAsia="en-US"/>
        </w:rPr>
        <w:t>R2-1912177</w:t>
      </w:r>
    </w:p>
    <w:bookmarkEnd w:id="0"/>
    <w:p w14:paraId="7865BDBA" w14:textId="070D1B63" w:rsidR="00D92427" w:rsidRPr="00A20554" w:rsidRDefault="007E60B0" w:rsidP="007E60B0">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Chongqing</w:t>
      </w:r>
      <w:r w:rsidRPr="00E63774">
        <w:rPr>
          <w:rFonts w:ascii="Arial" w:hAnsi="Arial" w:cs="Arial"/>
          <w:b/>
          <w:bCs/>
          <w:lang w:val="en-US" w:eastAsia="en-US"/>
        </w:rPr>
        <w:t xml:space="preserve">, </w:t>
      </w:r>
      <w:r>
        <w:rPr>
          <w:rFonts w:ascii="Arial" w:hAnsi="Arial" w:cs="Arial"/>
          <w:b/>
          <w:bCs/>
          <w:lang w:val="en-US" w:eastAsia="en-US"/>
        </w:rPr>
        <w:t>China</w:t>
      </w:r>
      <w:r w:rsidRPr="00E63774">
        <w:rPr>
          <w:rFonts w:ascii="Arial" w:hAnsi="Arial" w:cs="Arial"/>
          <w:b/>
          <w:bCs/>
          <w:lang w:val="en-US" w:eastAsia="en-US"/>
        </w:rPr>
        <w:t xml:space="preserve">, </w:t>
      </w:r>
      <w:r>
        <w:rPr>
          <w:rFonts w:ascii="Arial" w:hAnsi="Arial" w:cs="Arial"/>
          <w:b/>
          <w:bCs/>
          <w:lang w:val="en-US" w:eastAsia="en-US"/>
        </w:rPr>
        <w:t>14</w:t>
      </w:r>
      <w:r w:rsidRPr="00E63774">
        <w:rPr>
          <w:rFonts w:ascii="Arial" w:hAnsi="Arial" w:cs="Arial"/>
          <w:b/>
          <w:bCs/>
          <w:lang w:val="en-US" w:eastAsia="en-US"/>
        </w:rPr>
        <w:t xml:space="preserve">th – </w:t>
      </w:r>
      <w:r>
        <w:rPr>
          <w:rFonts w:ascii="Arial" w:hAnsi="Arial" w:cs="Arial"/>
          <w:b/>
          <w:bCs/>
          <w:lang w:val="en-US" w:eastAsia="en-US"/>
        </w:rPr>
        <w:t>18</w:t>
      </w:r>
      <w:r w:rsidRPr="00E63774">
        <w:rPr>
          <w:rFonts w:ascii="Arial" w:hAnsi="Arial" w:cs="Arial"/>
          <w:b/>
          <w:bCs/>
          <w:lang w:val="en-US" w:eastAsia="en-US"/>
        </w:rPr>
        <w:t xml:space="preserve">th </w:t>
      </w:r>
      <w:r>
        <w:rPr>
          <w:rFonts w:ascii="Arial" w:hAnsi="Arial" w:cs="Arial"/>
          <w:b/>
          <w:bCs/>
          <w:lang w:val="en-US" w:eastAsia="en-US"/>
        </w:rPr>
        <w:t>Oct</w:t>
      </w:r>
      <w:r w:rsidRPr="00E63774">
        <w:rPr>
          <w:rFonts w:ascii="Arial" w:hAnsi="Arial" w:cs="Arial"/>
          <w:b/>
          <w:bCs/>
          <w:lang w:val="en-US" w:eastAsia="en-US"/>
        </w:rPr>
        <w:t>, 2019</w:t>
      </w:r>
      <w:r w:rsidR="004742BA">
        <w:rPr>
          <w:rFonts w:ascii="Arial" w:hAnsi="Arial" w:cs="Arial"/>
          <w:b/>
          <w:bCs/>
          <w:lang w:val="en-US" w:eastAsia="en-US"/>
        </w:rPr>
        <w:tab/>
      </w:r>
      <w:r w:rsidR="004742BA">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B87126">
        <w:rPr>
          <w:rFonts w:ascii="Arial" w:hAnsi="Arial" w:cs="Arial"/>
          <w:b/>
          <w:bCs/>
          <w:lang w:val="en-US" w:eastAsia="en-US"/>
        </w:rPr>
        <w:t xml:space="preserve"> </w:t>
      </w:r>
    </w:p>
    <w:p w14:paraId="722C707E"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2DE48F94"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3464F9B5" w14:textId="7588A146"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F115AD" w:rsidRPr="00F115AD">
        <w:rPr>
          <w:rFonts w:ascii="Arial" w:hAnsi="Arial" w:cs="Arial"/>
          <w:b/>
          <w:bCs/>
          <w:lang w:val="en-US"/>
        </w:rPr>
        <w:t>Remaining issue</w:t>
      </w:r>
      <w:r w:rsidR="00A1055E">
        <w:rPr>
          <w:rFonts w:ascii="Arial" w:hAnsi="Arial" w:cs="Arial"/>
          <w:b/>
          <w:bCs/>
          <w:lang w:val="en-US"/>
        </w:rPr>
        <w:t>s</w:t>
      </w:r>
      <w:r w:rsidR="00F115AD" w:rsidRPr="00F115AD">
        <w:rPr>
          <w:rFonts w:ascii="Arial" w:hAnsi="Arial" w:cs="Arial"/>
          <w:b/>
          <w:bCs/>
          <w:lang w:val="en-US"/>
        </w:rPr>
        <w:t xml:space="preserve"> of uplink LBT failure</w:t>
      </w:r>
    </w:p>
    <w:p w14:paraId="20CC5F89" w14:textId="4E340BA3" w:rsidR="00656311" w:rsidRPr="00003169" w:rsidRDefault="00656311" w:rsidP="001A53D5">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rPr>
        <w:t>Agenda Item:</w:t>
      </w:r>
      <w:r w:rsidRPr="00003169">
        <w:rPr>
          <w:rFonts w:ascii="Arial" w:hAnsi="Arial" w:cs="Arial"/>
          <w:b/>
          <w:bCs/>
          <w:lang w:val="en-US"/>
        </w:rPr>
        <w:tab/>
      </w:r>
      <w:r w:rsidR="00D30490">
        <w:rPr>
          <w:rFonts w:ascii="Arial" w:hAnsi="Arial" w:cs="Arial"/>
          <w:b/>
          <w:bCs/>
          <w:lang w:val="en-US"/>
        </w:rPr>
        <w:t>6.2.1.2</w:t>
      </w:r>
    </w:p>
    <w:p w14:paraId="5B79C8E2"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6A1C7631" w14:textId="77777777" w:rsidR="00703220" w:rsidRDefault="00703220" w:rsidP="00D43D82">
      <w:pPr>
        <w:pStyle w:val="1"/>
        <w:spacing w:after="120" w:line="240" w:lineRule="auto"/>
        <w:ind w:left="431" w:hanging="431"/>
        <w:jc w:val="left"/>
      </w:pPr>
      <w:bookmarkStart w:id="1" w:name="_Ref165266342"/>
      <w:r w:rsidRPr="001109BD">
        <w:t>Introduction</w:t>
      </w:r>
      <w:bookmarkEnd w:id="1"/>
    </w:p>
    <w:p w14:paraId="10B5F816" w14:textId="4C2B5018" w:rsidR="004B29FE" w:rsidRPr="00D43D82" w:rsidRDefault="00187203" w:rsidP="00D43D82">
      <w:pPr>
        <w:spacing w:line="240" w:lineRule="auto"/>
        <w:rPr>
          <w:bCs/>
          <w:szCs w:val="22"/>
        </w:rPr>
      </w:pPr>
      <w:r w:rsidRPr="00D43D82">
        <w:rPr>
          <w:bCs/>
          <w:szCs w:val="22"/>
        </w:rPr>
        <w:t xml:space="preserve">According to the previous RAN2 meeting discussion, RAN2 achieved the following </w:t>
      </w:r>
      <w:r w:rsidR="0038340D" w:rsidRPr="00D43D82">
        <w:rPr>
          <w:bCs/>
          <w:szCs w:val="22"/>
        </w:rPr>
        <w:t>consensus</w:t>
      </w:r>
      <w:r w:rsidR="00EF7BA9" w:rsidRPr="00D43D82">
        <w:rPr>
          <w:bCs/>
          <w:szCs w:val="22"/>
        </w:rPr>
        <w:t xml:space="preserve"> for the UL LBT failure</w:t>
      </w:r>
      <w:r w:rsidRPr="00D43D82">
        <w:rPr>
          <w:bCs/>
          <w:szCs w:val="22"/>
        </w:rPr>
        <w:t>:</w:t>
      </w:r>
    </w:p>
    <w:tbl>
      <w:tblPr>
        <w:tblStyle w:val="ac"/>
        <w:tblW w:w="0" w:type="auto"/>
        <w:tblLook w:val="04A0" w:firstRow="1" w:lastRow="0" w:firstColumn="1" w:lastColumn="0" w:noHBand="0" w:noVBand="1"/>
      </w:tblPr>
      <w:tblGrid>
        <w:gridCol w:w="9855"/>
      </w:tblGrid>
      <w:tr w:rsidR="00293A95" w:rsidRPr="00D43D82" w14:paraId="17762A1E" w14:textId="77777777" w:rsidTr="00293A95">
        <w:tc>
          <w:tcPr>
            <w:tcW w:w="9855" w:type="dxa"/>
          </w:tcPr>
          <w:p w14:paraId="2B3A86E2" w14:textId="4D361FB7" w:rsidR="00293A95" w:rsidRPr="00D43D82" w:rsidRDefault="00293A95" w:rsidP="00D43D82">
            <w:pPr>
              <w:spacing w:line="240" w:lineRule="auto"/>
              <w:rPr>
                <w:bCs/>
                <w:szCs w:val="22"/>
              </w:rPr>
            </w:pPr>
            <w:r w:rsidRPr="00D43D82">
              <w:rPr>
                <w:bCs/>
                <w:szCs w:val="22"/>
              </w:rPr>
              <w:t>RAN2#105 meeting agreements:</w:t>
            </w:r>
          </w:p>
          <w:p w14:paraId="20EF4D53" w14:textId="0D994D46" w:rsidR="00293A95" w:rsidRPr="00D43D82" w:rsidRDefault="00293A95" w:rsidP="00D43D82">
            <w:pPr>
              <w:pStyle w:val="Agreement"/>
              <w:tabs>
                <w:tab w:val="clear" w:pos="1440"/>
                <w:tab w:val="num" w:pos="1619"/>
              </w:tabs>
              <w:ind w:left="1619"/>
              <w:rPr>
                <w:rFonts w:ascii="Times New Roman" w:hAnsi="Times New Roman"/>
                <w:sz w:val="22"/>
                <w:szCs w:val="22"/>
              </w:rPr>
            </w:pPr>
            <w:r w:rsidRPr="00D43D82">
              <w:rPr>
                <w:rFonts w:ascii="Times New Roman" w:hAnsi="Times New Roman"/>
                <w:sz w:val="22"/>
                <w:szCs w:val="22"/>
              </w:rPr>
              <w:t xml:space="preserve">Consistent LBT failures can lead to RLF, at least for UL transmissions, for which consistent failures can currently eventually lead to RLF </w:t>
            </w:r>
          </w:p>
        </w:tc>
      </w:tr>
      <w:tr w:rsidR="00483B1B" w:rsidRPr="00D43D82" w14:paraId="2B6C8AC3" w14:textId="77777777" w:rsidTr="00293A95">
        <w:tc>
          <w:tcPr>
            <w:tcW w:w="9855" w:type="dxa"/>
          </w:tcPr>
          <w:p w14:paraId="65DFE3C8" w14:textId="59325662" w:rsidR="00483B1B" w:rsidRPr="00D43D82" w:rsidRDefault="00483B1B" w:rsidP="00D43D82">
            <w:pPr>
              <w:spacing w:line="240" w:lineRule="auto"/>
              <w:rPr>
                <w:bCs/>
                <w:szCs w:val="22"/>
              </w:rPr>
            </w:pPr>
            <w:r w:rsidRPr="00D43D82">
              <w:rPr>
                <w:bCs/>
                <w:szCs w:val="22"/>
              </w:rPr>
              <w:t>RAN2#105bis meeting agreements:</w:t>
            </w:r>
          </w:p>
          <w:p w14:paraId="3183E171" w14:textId="4BC1FEF9" w:rsidR="00483B1B" w:rsidRPr="00D43D82" w:rsidRDefault="00483B1B" w:rsidP="00D43D82">
            <w:pPr>
              <w:pStyle w:val="Agreement"/>
              <w:tabs>
                <w:tab w:val="clear" w:pos="1440"/>
                <w:tab w:val="num" w:pos="1619"/>
              </w:tabs>
              <w:ind w:left="1619"/>
              <w:rPr>
                <w:rFonts w:ascii="Times New Roman" w:hAnsi="Times New Roman"/>
                <w:sz w:val="22"/>
                <w:szCs w:val="22"/>
              </w:rPr>
            </w:pPr>
            <w:r w:rsidRPr="00D43D82">
              <w:rPr>
                <w:rFonts w:ascii="Times New Roman" w:hAnsi="Times New Roman"/>
                <w:sz w:val="22"/>
                <w:szCs w:val="22"/>
              </w:rPr>
              <w:t>Adopt a mechanism in MAC spec to handle the UL LBT failure, where “consistent” UL LBT failures (at least for UL transmissions of SR, RACH, PUSCH) are used for problem detection</w:t>
            </w:r>
          </w:p>
        </w:tc>
      </w:tr>
      <w:tr w:rsidR="00B6043C" w:rsidRPr="00D43D82" w14:paraId="7CD8EE8E" w14:textId="77777777" w:rsidTr="00293A95">
        <w:tc>
          <w:tcPr>
            <w:tcW w:w="9855" w:type="dxa"/>
          </w:tcPr>
          <w:p w14:paraId="2944B732" w14:textId="78898D3B" w:rsidR="00B6043C" w:rsidRPr="00D43D82" w:rsidRDefault="00B6043C" w:rsidP="00D43D82">
            <w:pPr>
              <w:spacing w:line="240" w:lineRule="auto"/>
              <w:rPr>
                <w:bCs/>
                <w:szCs w:val="22"/>
              </w:rPr>
            </w:pPr>
            <w:r w:rsidRPr="00D43D82">
              <w:rPr>
                <w:bCs/>
                <w:szCs w:val="22"/>
              </w:rPr>
              <w:t>RAN2#10</w:t>
            </w:r>
            <w:r w:rsidR="005C1F8A" w:rsidRPr="00D43D82">
              <w:rPr>
                <w:bCs/>
                <w:szCs w:val="22"/>
              </w:rPr>
              <w:t>7</w:t>
            </w:r>
            <w:r w:rsidRPr="00D43D82">
              <w:rPr>
                <w:bCs/>
                <w:szCs w:val="22"/>
              </w:rPr>
              <w:t xml:space="preserve"> meeting agreements:</w:t>
            </w:r>
          </w:p>
          <w:p w14:paraId="4FFBFE21" w14:textId="77777777" w:rsidR="005C1F8A" w:rsidRPr="00D43D82" w:rsidRDefault="005C1F8A" w:rsidP="00D43D82">
            <w:pPr>
              <w:pStyle w:val="Agreement"/>
              <w:numPr>
                <w:ilvl w:val="0"/>
                <w:numId w:val="0"/>
              </w:numPr>
              <w:rPr>
                <w:rFonts w:ascii="Times New Roman" w:hAnsi="Times New Roman"/>
                <w:sz w:val="22"/>
                <w:szCs w:val="22"/>
              </w:rPr>
            </w:pPr>
          </w:p>
          <w:p w14:paraId="11510ED5" w14:textId="77777777" w:rsidR="005C1F8A" w:rsidRPr="00D43D82" w:rsidRDefault="005C1F8A" w:rsidP="00D43D82">
            <w:pPr>
              <w:pStyle w:val="Agreement"/>
              <w:tabs>
                <w:tab w:val="clear" w:pos="1440"/>
                <w:tab w:val="num" w:pos="1619"/>
              </w:tabs>
              <w:ind w:left="1619"/>
              <w:rPr>
                <w:rFonts w:ascii="Times New Roman" w:hAnsi="Times New Roman"/>
                <w:sz w:val="22"/>
                <w:szCs w:val="22"/>
              </w:rPr>
            </w:pPr>
            <w:r w:rsidRPr="00D43D82">
              <w:rPr>
                <w:rFonts w:ascii="Times New Roman" w:hAnsi="Times New Roman"/>
                <w:sz w:val="22"/>
                <w:szCs w:val="22"/>
              </w:rPr>
              <w:t xml:space="preserve">L2 LBT failure mechanism take into account any LBT failure regardless UL transmission type. </w:t>
            </w:r>
          </w:p>
          <w:p w14:paraId="6DB2C8DC" w14:textId="77777777" w:rsidR="005C1F8A" w:rsidRPr="00D43D82" w:rsidRDefault="005C1F8A" w:rsidP="00D43D82">
            <w:pPr>
              <w:pStyle w:val="Agreement"/>
              <w:tabs>
                <w:tab w:val="clear" w:pos="1440"/>
                <w:tab w:val="num" w:pos="1619"/>
              </w:tabs>
              <w:ind w:left="1619"/>
              <w:rPr>
                <w:rFonts w:ascii="Times New Roman" w:hAnsi="Times New Roman"/>
                <w:sz w:val="22"/>
                <w:szCs w:val="22"/>
              </w:rPr>
            </w:pPr>
            <w:r w:rsidRPr="00D43D82">
              <w:rPr>
                <w:rFonts w:ascii="Times New Roman" w:hAnsi="Times New Roman"/>
                <w:sz w:val="22"/>
                <w:szCs w:val="22"/>
              </w:rPr>
              <w:t>The UL LBT failure mechanism will have the same recovery mechanism for all failures regardless UL transmission type</w:t>
            </w:r>
          </w:p>
          <w:p w14:paraId="7ED084B2" w14:textId="77777777" w:rsidR="005C1F8A" w:rsidRPr="00D43D82" w:rsidRDefault="005C1F8A" w:rsidP="00D43D82">
            <w:pPr>
              <w:pStyle w:val="Agreement"/>
              <w:tabs>
                <w:tab w:val="clear" w:pos="1440"/>
                <w:tab w:val="num" w:pos="1619"/>
              </w:tabs>
              <w:ind w:left="1619"/>
              <w:rPr>
                <w:rFonts w:ascii="Times New Roman" w:hAnsi="Times New Roman"/>
                <w:sz w:val="22"/>
                <w:szCs w:val="22"/>
              </w:rPr>
            </w:pPr>
            <w:r w:rsidRPr="00D43D82">
              <w:rPr>
                <w:rFonts w:ascii="Times New Roman" w:hAnsi="Times New Roman"/>
                <w:sz w:val="22"/>
                <w:szCs w:val="22"/>
              </w:rPr>
              <w:t>UL LBT failures are detected per BWP</w:t>
            </w:r>
          </w:p>
          <w:p w14:paraId="207FACB5" w14:textId="77777777" w:rsidR="005C1F8A" w:rsidRPr="00D43D82" w:rsidRDefault="005C1F8A" w:rsidP="00D43D82">
            <w:pPr>
              <w:pStyle w:val="Agreement"/>
              <w:tabs>
                <w:tab w:val="clear" w:pos="1440"/>
                <w:tab w:val="num" w:pos="1619"/>
              </w:tabs>
              <w:ind w:left="1619"/>
              <w:rPr>
                <w:rFonts w:ascii="Times New Roman" w:hAnsi="Times New Roman"/>
                <w:sz w:val="22"/>
                <w:szCs w:val="22"/>
              </w:rPr>
            </w:pPr>
            <w:r w:rsidRPr="00D43D82">
              <w:rPr>
                <w:rFonts w:ascii="Times New Roman" w:hAnsi="Times New Roman"/>
                <w:sz w:val="22"/>
                <w:szCs w:val="22"/>
              </w:rPr>
              <w:t xml:space="preserve">The UE will report the occurrence of consistent UL LBT failures on </w:t>
            </w:r>
            <w:proofErr w:type="spellStart"/>
            <w:r w:rsidRPr="00D43D82">
              <w:rPr>
                <w:rFonts w:ascii="Times New Roman" w:hAnsi="Times New Roman"/>
                <w:sz w:val="22"/>
                <w:szCs w:val="22"/>
              </w:rPr>
              <w:t>PSCell</w:t>
            </w:r>
            <w:proofErr w:type="spellEnd"/>
            <w:r w:rsidRPr="00D43D82">
              <w:rPr>
                <w:rFonts w:ascii="Times New Roman" w:hAnsi="Times New Roman"/>
                <w:sz w:val="22"/>
                <w:szCs w:val="22"/>
              </w:rPr>
              <w:t xml:space="preserve"> and </w:t>
            </w:r>
            <w:proofErr w:type="spellStart"/>
            <w:r w:rsidRPr="00D43D82">
              <w:rPr>
                <w:rFonts w:ascii="Times New Roman" w:hAnsi="Times New Roman"/>
                <w:sz w:val="22"/>
                <w:szCs w:val="22"/>
              </w:rPr>
              <w:t>SCells</w:t>
            </w:r>
            <w:proofErr w:type="spellEnd"/>
            <w:r w:rsidRPr="00D43D82">
              <w:rPr>
                <w:rFonts w:ascii="Times New Roman" w:hAnsi="Times New Roman"/>
                <w:sz w:val="22"/>
                <w:szCs w:val="22"/>
              </w:rPr>
              <w:t xml:space="preserve">. The assumption is to reuse </w:t>
            </w:r>
            <w:proofErr w:type="spellStart"/>
            <w:r w:rsidRPr="00D43D82">
              <w:rPr>
                <w:rFonts w:ascii="Times New Roman" w:hAnsi="Times New Roman"/>
                <w:sz w:val="22"/>
                <w:szCs w:val="22"/>
              </w:rPr>
              <w:t>SCell</w:t>
            </w:r>
            <w:proofErr w:type="spellEnd"/>
            <w:r w:rsidRPr="00D43D82">
              <w:rPr>
                <w:rFonts w:ascii="Times New Roman" w:hAnsi="Times New Roman"/>
                <w:sz w:val="22"/>
                <w:szCs w:val="22"/>
              </w:rPr>
              <w:t xml:space="preserve"> failure reporting for BF</w:t>
            </w:r>
          </w:p>
          <w:p w14:paraId="5D1161F6" w14:textId="77777777" w:rsidR="005C1F8A" w:rsidRPr="00D43D82" w:rsidRDefault="005C1F8A" w:rsidP="00D43D82">
            <w:pPr>
              <w:spacing w:line="240" w:lineRule="auto"/>
              <w:rPr>
                <w:szCs w:val="22"/>
              </w:rPr>
            </w:pPr>
          </w:p>
          <w:p w14:paraId="7EE7FBC5" w14:textId="77777777" w:rsidR="005C1F8A" w:rsidRPr="00D43D82" w:rsidRDefault="005C1F8A" w:rsidP="00D43D82">
            <w:pPr>
              <w:pStyle w:val="Doc-text2"/>
              <w:rPr>
                <w:rFonts w:ascii="Times New Roman" w:hAnsi="Times New Roman"/>
                <w:b/>
                <w:sz w:val="22"/>
                <w:szCs w:val="22"/>
              </w:rPr>
            </w:pPr>
            <w:r w:rsidRPr="00D43D82">
              <w:rPr>
                <w:rFonts w:ascii="Times New Roman" w:hAnsi="Times New Roman"/>
                <w:b/>
                <w:sz w:val="22"/>
                <w:szCs w:val="22"/>
              </w:rPr>
              <w:t xml:space="preserve">Baseline Mechanism, further enhancements not precluded: </w:t>
            </w:r>
          </w:p>
          <w:p w14:paraId="24B2B9DE" w14:textId="77777777" w:rsidR="005C1F8A" w:rsidRPr="00D43D82" w:rsidRDefault="005C1F8A" w:rsidP="00D43D82">
            <w:pPr>
              <w:pStyle w:val="Agreement"/>
              <w:tabs>
                <w:tab w:val="clear" w:pos="1440"/>
                <w:tab w:val="num" w:pos="1619"/>
              </w:tabs>
              <w:ind w:left="1619"/>
              <w:rPr>
                <w:rFonts w:ascii="Times New Roman" w:hAnsi="Times New Roman"/>
                <w:sz w:val="22"/>
                <w:szCs w:val="22"/>
              </w:rPr>
            </w:pPr>
            <w:r w:rsidRPr="00D43D82">
              <w:rPr>
                <w:rFonts w:ascii="Times New Roman" w:hAnsi="Times New Roman"/>
                <w:sz w:val="22"/>
                <w:szCs w:val="22"/>
              </w:rPr>
              <w:t xml:space="preserve">A “threshold” for the maximum number of LBT failures which triggers the “consistent” LBT failure event will be used. </w:t>
            </w:r>
          </w:p>
          <w:p w14:paraId="77913284" w14:textId="77777777" w:rsidR="005C1F8A" w:rsidRPr="00D43D82" w:rsidRDefault="005C1F8A" w:rsidP="00D43D82">
            <w:pPr>
              <w:pStyle w:val="Agreement"/>
              <w:tabs>
                <w:tab w:val="clear" w:pos="1440"/>
                <w:tab w:val="num" w:pos="1619"/>
              </w:tabs>
              <w:ind w:left="1619"/>
              <w:rPr>
                <w:rFonts w:ascii="Times New Roman" w:hAnsi="Times New Roman"/>
                <w:sz w:val="22"/>
                <w:szCs w:val="22"/>
              </w:rPr>
            </w:pPr>
            <w:r w:rsidRPr="00D43D82">
              <w:rPr>
                <w:rFonts w:ascii="Times New Roman" w:hAnsi="Times New Roman"/>
                <w:sz w:val="22"/>
                <w:szCs w:val="22"/>
              </w:rPr>
              <w:t>Both a timer and a counter are introduced, the counter is reset when timer expires and incremented when UL LBT failure happens</w:t>
            </w:r>
          </w:p>
          <w:p w14:paraId="184BECFD" w14:textId="77777777" w:rsidR="005C1F8A" w:rsidRPr="00D43D82" w:rsidRDefault="005C1F8A" w:rsidP="00D43D82">
            <w:pPr>
              <w:pStyle w:val="Agreement"/>
              <w:tabs>
                <w:tab w:val="clear" w:pos="1440"/>
                <w:tab w:val="num" w:pos="1619"/>
              </w:tabs>
              <w:ind w:left="1619"/>
              <w:rPr>
                <w:rFonts w:ascii="Times New Roman" w:hAnsi="Times New Roman"/>
                <w:sz w:val="22"/>
                <w:szCs w:val="22"/>
              </w:rPr>
            </w:pPr>
            <w:r w:rsidRPr="00D43D82">
              <w:rPr>
                <w:rFonts w:ascii="Times New Roman" w:hAnsi="Times New Roman"/>
                <w:sz w:val="22"/>
                <w:szCs w:val="22"/>
              </w:rPr>
              <w:t xml:space="preserve">The timer is started/restarted when UL LBT failure occur. </w:t>
            </w:r>
          </w:p>
          <w:p w14:paraId="33CF6347" w14:textId="77777777" w:rsidR="005C1F8A" w:rsidRPr="00D43D82" w:rsidRDefault="005C1F8A" w:rsidP="00D43D82">
            <w:pPr>
              <w:pStyle w:val="Doc-text2"/>
              <w:rPr>
                <w:rFonts w:ascii="Times New Roman" w:hAnsi="Times New Roman"/>
                <w:sz w:val="22"/>
                <w:szCs w:val="22"/>
              </w:rPr>
            </w:pPr>
          </w:p>
          <w:p w14:paraId="065B6FB4" w14:textId="36206B91" w:rsidR="00B6043C" w:rsidRPr="00D43D82" w:rsidRDefault="005C1F8A" w:rsidP="00D43D82">
            <w:pPr>
              <w:spacing w:line="240" w:lineRule="auto"/>
              <w:rPr>
                <w:bCs/>
                <w:szCs w:val="22"/>
              </w:rPr>
            </w:pPr>
            <w:r w:rsidRPr="00D43D82">
              <w:rPr>
                <w:szCs w:val="22"/>
              </w:rPr>
              <w:t>Chair summary on the baseline mechanism above: The BFD inspired mechanism seems to be supported by many, but there is also some concerns. For now Agree it as a baseline mechanism to allow further review later, to understand whether further enhancements are needed.</w:t>
            </w:r>
          </w:p>
        </w:tc>
      </w:tr>
    </w:tbl>
    <w:p w14:paraId="567C432E" w14:textId="7A97E0E3" w:rsidR="00876808" w:rsidRPr="00D43D82" w:rsidRDefault="0064645A" w:rsidP="00D43D82">
      <w:pPr>
        <w:spacing w:before="120" w:line="240" w:lineRule="auto"/>
        <w:rPr>
          <w:bCs/>
          <w:szCs w:val="22"/>
        </w:rPr>
      </w:pPr>
      <w:r w:rsidRPr="00D43D82">
        <w:rPr>
          <w:bCs/>
          <w:szCs w:val="22"/>
        </w:rPr>
        <w:t>In this contribution, we discuss some remaining issues related to the uplink LBT failure.</w:t>
      </w:r>
    </w:p>
    <w:p w14:paraId="5270A79F" w14:textId="12797FCE" w:rsidR="000D0CDA" w:rsidRDefault="001C73C1" w:rsidP="00DE144C">
      <w:pPr>
        <w:pStyle w:val="1"/>
        <w:jc w:val="left"/>
        <w:rPr>
          <w:lang w:val="en-US"/>
        </w:rPr>
      </w:pPr>
      <w:r>
        <w:rPr>
          <w:bCs/>
          <w:szCs w:val="22"/>
        </w:rPr>
        <w:lastRenderedPageBreak/>
        <w:t xml:space="preserve"> </w:t>
      </w:r>
      <w:r w:rsidR="000D0CDA">
        <w:rPr>
          <w:rFonts w:hint="eastAsia"/>
        </w:rPr>
        <w:t>Discussion</w:t>
      </w:r>
      <w:r w:rsidR="000D0CDA">
        <w:rPr>
          <w:lang w:val="en-US"/>
        </w:rPr>
        <w:t xml:space="preserve"> </w:t>
      </w:r>
    </w:p>
    <w:p w14:paraId="46DB6F87" w14:textId="2F9B4B6B" w:rsidR="0099303E" w:rsidRDefault="00006A6E" w:rsidP="00D818E2">
      <w:pPr>
        <w:pStyle w:val="2"/>
        <w:keepLines w:val="0"/>
        <w:tabs>
          <w:tab w:val="clear" w:pos="1002"/>
          <w:tab w:val="num" w:pos="576"/>
        </w:tabs>
        <w:spacing w:line="240" w:lineRule="auto"/>
        <w:ind w:left="0" w:firstLine="0"/>
        <w:jc w:val="left"/>
      </w:pPr>
      <w:r>
        <w:rPr>
          <w:bCs/>
          <w:szCs w:val="22"/>
        </w:rPr>
        <w:t>UL LBT failure</w:t>
      </w:r>
      <w:r w:rsidR="0064645A">
        <w:rPr>
          <w:bCs/>
          <w:szCs w:val="22"/>
        </w:rPr>
        <w:t xml:space="preserve"> detection</w:t>
      </w:r>
    </w:p>
    <w:p w14:paraId="4A7E8D93" w14:textId="1896D424" w:rsidR="008109B8" w:rsidRPr="00F16565" w:rsidRDefault="000C7766" w:rsidP="00DC4A2A">
      <w:pPr>
        <w:spacing w:line="240" w:lineRule="auto"/>
        <w:rPr>
          <w:szCs w:val="22"/>
          <w:lang w:eastAsia="x-none"/>
        </w:rPr>
      </w:pPr>
      <w:bookmarkStart w:id="2" w:name="_GoBack"/>
      <w:r w:rsidRPr="00F16565">
        <w:rPr>
          <w:szCs w:val="22"/>
          <w:lang w:eastAsia="x-none"/>
        </w:rPr>
        <w:t>According to the RAN2#105/105bis meeting agreements quoted above, the UL LBT failure needs to count “consistent” UL LBT failure</w:t>
      </w:r>
      <w:r w:rsidR="00C72EB9" w:rsidRPr="00F16565">
        <w:rPr>
          <w:szCs w:val="22"/>
          <w:lang w:eastAsia="x-none"/>
        </w:rPr>
        <w:t>.</w:t>
      </w:r>
      <w:r w:rsidRPr="00F16565">
        <w:rPr>
          <w:szCs w:val="22"/>
          <w:lang w:eastAsia="x-none"/>
        </w:rPr>
        <w:t xml:space="preserve"> </w:t>
      </w:r>
      <w:r w:rsidR="008F64D4" w:rsidRPr="00F16565">
        <w:rPr>
          <w:szCs w:val="22"/>
          <w:lang w:eastAsia="x-none"/>
        </w:rPr>
        <w:t xml:space="preserve">According to the </w:t>
      </w:r>
      <w:r w:rsidR="00D85486" w:rsidRPr="00F16565">
        <w:rPr>
          <w:szCs w:val="22"/>
          <w:lang w:eastAsia="x-none"/>
        </w:rPr>
        <w:t xml:space="preserve">RAN2#107 meeting </w:t>
      </w:r>
      <w:r w:rsidR="008F64D4" w:rsidRPr="00F16565">
        <w:rPr>
          <w:szCs w:val="22"/>
          <w:lang w:eastAsia="x-none"/>
        </w:rPr>
        <w:t>agreement</w:t>
      </w:r>
      <w:r w:rsidR="00D85486" w:rsidRPr="00F16565">
        <w:rPr>
          <w:szCs w:val="22"/>
          <w:lang w:eastAsia="x-none"/>
        </w:rPr>
        <w:t>s</w:t>
      </w:r>
      <w:r w:rsidR="008F64D4" w:rsidRPr="00F16565">
        <w:rPr>
          <w:szCs w:val="22"/>
          <w:lang w:eastAsia="x-none"/>
        </w:rPr>
        <w:t>, the LBT failure counter increments by one when one UL LBT failure occurs</w:t>
      </w:r>
      <w:r w:rsidR="000E43B3" w:rsidRPr="00F16565">
        <w:rPr>
          <w:szCs w:val="22"/>
          <w:lang w:eastAsia="x-none"/>
        </w:rPr>
        <w:t xml:space="preserve">. </w:t>
      </w:r>
      <w:r w:rsidR="00D43D82" w:rsidRPr="00F16565">
        <w:rPr>
          <w:szCs w:val="22"/>
          <w:lang w:eastAsia="x-none"/>
        </w:rPr>
        <w:t>However,</w:t>
      </w:r>
      <w:r w:rsidR="000E43B3" w:rsidRPr="00F16565">
        <w:rPr>
          <w:szCs w:val="22"/>
          <w:lang w:eastAsia="x-none"/>
        </w:rPr>
        <w:t xml:space="preserve"> it is not clear how to handle the </w:t>
      </w:r>
      <w:r w:rsidR="00F53007" w:rsidRPr="00F16565">
        <w:rPr>
          <w:szCs w:val="22"/>
          <w:lang w:eastAsia="x-none"/>
        </w:rPr>
        <w:t>LBT failure counter</w:t>
      </w:r>
      <w:r w:rsidR="00ED32D9" w:rsidRPr="00F16565">
        <w:rPr>
          <w:szCs w:val="22"/>
          <w:lang w:eastAsia="x-none"/>
        </w:rPr>
        <w:t xml:space="preserve"> when an UL transmission succeeds after LBT</w:t>
      </w:r>
      <w:r w:rsidR="000D4C2C" w:rsidRPr="00F16565">
        <w:rPr>
          <w:szCs w:val="22"/>
          <w:lang w:eastAsia="x-none"/>
        </w:rPr>
        <w:t>.</w:t>
      </w:r>
      <w:r w:rsidR="00841394" w:rsidRPr="00F16565">
        <w:rPr>
          <w:szCs w:val="22"/>
          <w:lang w:eastAsia="x-none"/>
        </w:rPr>
        <w:t xml:space="preserve"> If the UE ignores the success of the </w:t>
      </w:r>
      <w:r w:rsidR="005C10F7" w:rsidRPr="00F16565">
        <w:rPr>
          <w:szCs w:val="22"/>
          <w:lang w:eastAsia="x-none"/>
        </w:rPr>
        <w:t>UL transmission</w:t>
      </w:r>
      <w:r w:rsidR="00CD78E9" w:rsidRPr="00F16565">
        <w:rPr>
          <w:szCs w:val="22"/>
          <w:lang w:eastAsia="x-none"/>
        </w:rPr>
        <w:t>, then the LBT failure count is not consecutive</w:t>
      </w:r>
      <w:r w:rsidR="00553FD1" w:rsidRPr="00F16565">
        <w:rPr>
          <w:szCs w:val="22"/>
          <w:lang w:eastAsia="x-none"/>
        </w:rPr>
        <w:t xml:space="preserve"> (i.e. not </w:t>
      </w:r>
      <w:r w:rsidR="00E45E12" w:rsidRPr="00F16565">
        <w:rPr>
          <w:szCs w:val="22"/>
          <w:lang w:eastAsia="x-none"/>
        </w:rPr>
        <w:t>“consistent”</w:t>
      </w:r>
      <w:r w:rsidR="00553FD1" w:rsidRPr="00F16565">
        <w:rPr>
          <w:szCs w:val="22"/>
          <w:lang w:eastAsia="x-none"/>
        </w:rPr>
        <w:t>)</w:t>
      </w:r>
      <w:r w:rsidR="0089082E" w:rsidRPr="00F16565">
        <w:rPr>
          <w:szCs w:val="22"/>
          <w:lang w:eastAsia="x-none"/>
        </w:rPr>
        <w:t xml:space="preserve"> and causes more unnecessary LBT failure</w:t>
      </w:r>
      <w:r w:rsidR="001B36EC" w:rsidRPr="00F16565">
        <w:rPr>
          <w:szCs w:val="22"/>
          <w:lang w:eastAsia="x-none"/>
        </w:rPr>
        <w:t xml:space="preserve"> recoveries</w:t>
      </w:r>
      <w:r w:rsidR="0089082E" w:rsidRPr="00F16565">
        <w:rPr>
          <w:szCs w:val="22"/>
          <w:lang w:eastAsia="x-none"/>
        </w:rPr>
        <w:t>.</w:t>
      </w:r>
      <w:r w:rsidR="00293A95" w:rsidRPr="00F16565">
        <w:rPr>
          <w:szCs w:val="22"/>
          <w:lang w:eastAsia="x-none"/>
        </w:rPr>
        <w:t xml:space="preserve"> </w:t>
      </w:r>
      <w:r w:rsidR="00E27E72" w:rsidRPr="00F16565">
        <w:rPr>
          <w:szCs w:val="22"/>
          <w:lang w:eastAsia="x-none"/>
        </w:rPr>
        <w:t xml:space="preserve">To be more aligned with the previous RAN2 agreements, we consider that </w:t>
      </w:r>
      <w:r w:rsidR="00E948D7" w:rsidRPr="00F16565">
        <w:rPr>
          <w:szCs w:val="22"/>
          <w:lang w:eastAsia="x-none"/>
        </w:rPr>
        <w:t>the UL LBT failure counter should reset when one uplink transmission succeeds</w:t>
      </w:r>
      <w:r w:rsidR="0027777C" w:rsidRPr="00F16565">
        <w:rPr>
          <w:szCs w:val="22"/>
          <w:lang w:eastAsia="x-none"/>
        </w:rPr>
        <w:t xml:space="preserve"> (e.g</w:t>
      </w:r>
      <w:r w:rsidR="007E1545" w:rsidRPr="00F16565">
        <w:rPr>
          <w:szCs w:val="22"/>
          <w:lang w:eastAsia="x-none"/>
        </w:rPr>
        <w:t>.</w:t>
      </w:r>
      <w:r w:rsidR="0027777C" w:rsidRPr="00F16565">
        <w:rPr>
          <w:szCs w:val="22"/>
          <w:lang w:eastAsia="x-none"/>
        </w:rPr>
        <w:t xml:space="preserve"> when </w:t>
      </w:r>
      <w:r w:rsidR="00EF744F" w:rsidRPr="00F16565">
        <w:rPr>
          <w:szCs w:val="22"/>
          <w:lang w:eastAsia="x-none"/>
        </w:rPr>
        <w:t xml:space="preserve">the </w:t>
      </w:r>
      <w:r w:rsidR="0027777C" w:rsidRPr="00F16565">
        <w:rPr>
          <w:szCs w:val="22"/>
          <w:lang w:eastAsia="x-none"/>
        </w:rPr>
        <w:t xml:space="preserve">MAC receives the LBT success </w:t>
      </w:r>
      <w:r w:rsidR="00074CC9" w:rsidRPr="00F16565">
        <w:rPr>
          <w:szCs w:val="22"/>
          <w:lang w:eastAsia="x-none"/>
        </w:rPr>
        <w:t>indication</w:t>
      </w:r>
      <w:r w:rsidR="0027777C" w:rsidRPr="00F16565">
        <w:rPr>
          <w:szCs w:val="22"/>
          <w:lang w:eastAsia="x-none"/>
        </w:rPr>
        <w:t xml:space="preserve"> from the PHY)</w:t>
      </w:r>
      <w:r w:rsidR="00E948D7" w:rsidRPr="00F16565">
        <w:rPr>
          <w:szCs w:val="22"/>
          <w:lang w:eastAsia="x-none"/>
        </w:rPr>
        <w:t>.</w:t>
      </w:r>
    </w:p>
    <w:p w14:paraId="10ED6B8F" w14:textId="133AFA04" w:rsidR="005F3092" w:rsidRPr="00F16565" w:rsidRDefault="00AA3658" w:rsidP="00DC4A2A">
      <w:pPr>
        <w:spacing w:line="240" w:lineRule="auto"/>
        <w:rPr>
          <w:b/>
          <w:szCs w:val="22"/>
          <w:lang w:eastAsia="x-none"/>
        </w:rPr>
      </w:pPr>
      <w:r w:rsidRPr="00F16565">
        <w:rPr>
          <w:b/>
          <w:szCs w:val="22"/>
          <w:lang w:eastAsia="x-none"/>
        </w:rPr>
        <w:t>Proposal 1:</w:t>
      </w:r>
      <w:r w:rsidR="0028172F" w:rsidRPr="00F16565">
        <w:rPr>
          <w:b/>
          <w:szCs w:val="22"/>
          <w:lang w:eastAsia="x-none"/>
        </w:rPr>
        <w:t xml:space="preserve"> The UL LBT failure counter resets when one uplink transmission is successful.</w:t>
      </w:r>
    </w:p>
    <w:p w14:paraId="755D3680" w14:textId="4A2441F1" w:rsidR="00C34EC4" w:rsidRPr="00F16565" w:rsidRDefault="00BB6EC8" w:rsidP="00DC4A2A">
      <w:pPr>
        <w:spacing w:line="240" w:lineRule="auto"/>
        <w:rPr>
          <w:szCs w:val="22"/>
          <w:lang w:eastAsia="x-none"/>
        </w:rPr>
      </w:pPr>
      <w:r w:rsidRPr="00F16565">
        <w:rPr>
          <w:szCs w:val="22"/>
          <w:lang w:eastAsia="x-none"/>
        </w:rPr>
        <w:t xml:space="preserve">Regarding how to configure the </w:t>
      </w:r>
      <w:r w:rsidR="002D54F3" w:rsidRPr="00F16565">
        <w:rPr>
          <w:szCs w:val="22"/>
          <w:lang w:eastAsia="x-none"/>
        </w:rPr>
        <w:t xml:space="preserve">LBT failure detection </w:t>
      </w:r>
      <w:r w:rsidR="00124D4A" w:rsidRPr="00F16565">
        <w:rPr>
          <w:szCs w:val="22"/>
          <w:lang w:eastAsia="x-none"/>
        </w:rPr>
        <w:t>parameters</w:t>
      </w:r>
      <w:r w:rsidR="002D54F3" w:rsidRPr="00F16565">
        <w:rPr>
          <w:szCs w:val="22"/>
          <w:lang w:eastAsia="x-none"/>
        </w:rPr>
        <w:t xml:space="preserve"> (i.e. maximum value for the UL LBT counter and timer)</w:t>
      </w:r>
      <w:r w:rsidR="00FA4CBA" w:rsidRPr="00F16565">
        <w:rPr>
          <w:szCs w:val="22"/>
          <w:lang w:eastAsia="x-none"/>
        </w:rPr>
        <w:t xml:space="preserve">, as RAN2 agreed that the </w:t>
      </w:r>
      <w:r w:rsidR="00CE47E5" w:rsidRPr="00F16565">
        <w:rPr>
          <w:szCs w:val="22"/>
          <w:lang w:eastAsia="x-none"/>
        </w:rPr>
        <w:t>UL LBT failures are detected per BWP</w:t>
      </w:r>
      <w:r w:rsidR="00632C3B" w:rsidRPr="00F16565">
        <w:rPr>
          <w:szCs w:val="22"/>
          <w:lang w:eastAsia="x-none"/>
        </w:rPr>
        <w:t>. We think that the configuration of the UL LBT failure detection should be per BWP.</w:t>
      </w:r>
    </w:p>
    <w:p w14:paraId="10AAF4D0" w14:textId="133C570C" w:rsidR="00960FE2" w:rsidRPr="00F16565" w:rsidRDefault="00960FE2" w:rsidP="00DC4A2A">
      <w:pPr>
        <w:spacing w:line="240" w:lineRule="auto"/>
        <w:rPr>
          <w:b/>
          <w:szCs w:val="22"/>
          <w:lang w:eastAsia="x-none"/>
        </w:rPr>
      </w:pPr>
      <w:r w:rsidRPr="00F16565">
        <w:rPr>
          <w:b/>
          <w:szCs w:val="22"/>
          <w:lang w:eastAsia="x-none"/>
        </w:rPr>
        <w:t>Proposal 2:</w:t>
      </w:r>
      <w:r w:rsidR="00306658" w:rsidRPr="00F16565">
        <w:rPr>
          <w:b/>
          <w:szCs w:val="22"/>
          <w:lang w:eastAsia="x-none"/>
        </w:rPr>
        <w:t xml:space="preserve"> </w:t>
      </w:r>
      <w:r w:rsidR="00FC3E5D" w:rsidRPr="00F16565">
        <w:rPr>
          <w:b/>
          <w:szCs w:val="22"/>
          <w:lang w:eastAsia="x-none"/>
        </w:rPr>
        <w:t xml:space="preserve">The configuration </w:t>
      </w:r>
      <w:r w:rsidR="00E75842" w:rsidRPr="00F16565">
        <w:rPr>
          <w:b/>
          <w:szCs w:val="22"/>
          <w:lang w:eastAsia="x-none"/>
        </w:rPr>
        <w:t>(i.e. maximum value for the UL LBT counter and timer)</w:t>
      </w:r>
      <w:r w:rsidR="00F30586" w:rsidRPr="00F16565">
        <w:rPr>
          <w:b/>
          <w:szCs w:val="22"/>
          <w:lang w:eastAsia="x-none"/>
        </w:rPr>
        <w:t xml:space="preserve"> </w:t>
      </w:r>
      <w:r w:rsidR="00FC3E5D" w:rsidRPr="00F16565">
        <w:rPr>
          <w:b/>
          <w:szCs w:val="22"/>
          <w:lang w:eastAsia="x-none"/>
        </w:rPr>
        <w:t xml:space="preserve">of </w:t>
      </w:r>
      <w:r w:rsidR="003415BA" w:rsidRPr="00F16565">
        <w:rPr>
          <w:b/>
          <w:szCs w:val="22"/>
          <w:lang w:eastAsia="x-none"/>
        </w:rPr>
        <w:t>uplink LBT detection</w:t>
      </w:r>
      <w:r w:rsidR="00647ECA" w:rsidRPr="00F16565">
        <w:rPr>
          <w:b/>
          <w:szCs w:val="22"/>
          <w:lang w:eastAsia="x-none"/>
        </w:rPr>
        <w:t xml:space="preserve"> is per BWP</w:t>
      </w:r>
      <w:r w:rsidR="0012004C" w:rsidRPr="00F16565">
        <w:rPr>
          <w:b/>
          <w:szCs w:val="22"/>
          <w:lang w:eastAsia="x-none"/>
        </w:rPr>
        <w:t>.</w:t>
      </w:r>
    </w:p>
    <w:p w14:paraId="46525C19" w14:textId="4CDF7B9B" w:rsidR="00BB6EC8" w:rsidRPr="00F16565" w:rsidRDefault="003A4F0C" w:rsidP="00DC4A2A">
      <w:pPr>
        <w:spacing w:line="240" w:lineRule="auto"/>
        <w:rPr>
          <w:szCs w:val="22"/>
          <w:lang w:eastAsia="x-none"/>
        </w:rPr>
      </w:pPr>
      <w:r w:rsidRPr="00F16565">
        <w:rPr>
          <w:szCs w:val="22"/>
          <w:lang w:eastAsia="x-none"/>
        </w:rPr>
        <w:t xml:space="preserve">According to the </w:t>
      </w:r>
      <w:r w:rsidR="0006614D" w:rsidRPr="00F16565">
        <w:rPr>
          <w:szCs w:val="22"/>
          <w:lang w:eastAsia="x-none"/>
        </w:rPr>
        <w:t>MAC specification for the BFR</w:t>
      </w:r>
      <w:r w:rsidR="006D5822" w:rsidRPr="00F16565">
        <w:rPr>
          <w:szCs w:val="22"/>
          <w:lang w:eastAsia="x-none"/>
        </w:rPr>
        <w:t xml:space="preserve">, the </w:t>
      </w:r>
      <w:r w:rsidR="006D5822" w:rsidRPr="00F16565">
        <w:rPr>
          <w:i/>
          <w:szCs w:val="22"/>
          <w:lang w:eastAsia="ko-KR"/>
        </w:rPr>
        <w:t>BFI_COUNTER</w:t>
      </w:r>
      <w:r w:rsidR="006D5822" w:rsidRPr="00F16565">
        <w:rPr>
          <w:szCs w:val="22"/>
          <w:lang w:eastAsia="x-none"/>
        </w:rPr>
        <w:t xml:space="preserve"> </w:t>
      </w:r>
      <w:r w:rsidR="00683FED" w:rsidRPr="00F16565">
        <w:rPr>
          <w:szCs w:val="22"/>
          <w:lang w:eastAsia="x-none"/>
        </w:rPr>
        <w:t xml:space="preserve">resets </w:t>
      </w:r>
      <w:r w:rsidR="006D5822" w:rsidRPr="00F16565">
        <w:rPr>
          <w:szCs w:val="22"/>
          <w:lang w:eastAsia="x-none"/>
        </w:rPr>
        <w:t>when</w:t>
      </w:r>
      <w:r w:rsidR="004D4FAF" w:rsidRPr="00F16565">
        <w:rPr>
          <w:szCs w:val="22"/>
          <w:lang w:eastAsia="x-none"/>
        </w:rPr>
        <w:t xml:space="preserve"> the </w:t>
      </w:r>
      <w:r w:rsidR="006F72DF" w:rsidRPr="00F16565">
        <w:rPr>
          <w:szCs w:val="22"/>
          <w:lang w:eastAsia="ko-KR"/>
        </w:rPr>
        <w:t>beam failure detection</w:t>
      </w:r>
      <w:r w:rsidR="008A7D17" w:rsidRPr="00F16565">
        <w:rPr>
          <w:szCs w:val="22"/>
          <w:lang w:eastAsia="ko-KR"/>
        </w:rPr>
        <w:t xml:space="preserve"> configuration is reconfigured.</w:t>
      </w:r>
      <w:r w:rsidR="003E4A00" w:rsidRPr="00F16565">
        <w:rPr>
          <w:szCs w:val="22"/>
          <w:lang w:eastAsia="x-none"/>
        </w:rPr>
        <w:t xml:space="preserve"> From our understanding, the same principle of the BFR can be reused also for the UL LBT failure detection.</w:t>
      </w:r>
    </w:p>
    <w:tbl>
      <w:tblPr>
        <w:tblStyle w:val="ac"/>
        <w:tblW w:w="0" w:type="auto"/>
        <w:tblLook w:val="04A0" w:firstRow="1" w:lastRow="0" w:firstColumn="1" w:lastColumn="0" w:noHBand="0" w:noVBand="1"/>
      </w:tblPr>
      <w:tblGrid>
        <w:gridCol w:w="9855"/>
      </w:tblGrid>
      <w:tr w:rsidR="003A4F0C" w:rsidRPr="00F16565" w14:paraId="23ADE1D9" w14:textId="77777777" w:rsidTr="003A4F0C">
        <w:tc>
          <w:tcPr>
            <w:tcW w:w="9855" w:type="dxa"/>
          </w:tcPr>
          <w:p w14:paraId="00D59A2F" w14:textId="4A05BD44" w:rsidR="003A4F0C" w:rsidRPr="00F16565" w:rsidRDefault="003E3578" w:rsidP="00DC4A2A">
            <w:pPr>
              <w:spacing w:line="240" w:lineRule="auto"/>
              <w:rPr>
                <w:szCs w:val="22"/>
                <w:lang w:eastAsia="x-none"/>
              </w:rPr>
            </w:pPr>
            <w:r w:rsidRPr="00F16565">
              <w:rPr>
                <w:szCs w:val="22"/>
                <w:lang w:eastAsia="x-none"/>
              </w:rPr>
              <w:t>38.321</w:t>
            </w:r>
            <w:r w:rsidR="00DF7FB6" w:rsidRPr="00F16565">
              <w:rPr>
                <w:szCs w:val="22"/>
                <w:lang w:eastAsia="x-none"/>
              </w:rPr>
              <w:t xml:space="preserve"> [1]</w:t>
            </w:r>
            <w:r w:rsidRPr="00F16565">
              <w:rPr>
                <w:szCs w:val="22"/>
                <w:lang w:eastAsia="x-none"/>
              </w:rPr>
              <w:t>:</w:t>
            </w:r>
          </w:p>
          <w:p w14:paraId="214B72FE" w14:textId="77777777" w:rsidR="003E3578" w:rsidRPr="00F16565" w:rsidRDefault="003E3578" w:rsidP="00DC4A2A">
            <w:pPr>
              <w:pStyle w:val="B1"/>
              <w:rPr>
                <w:sz w:val="22"/>
                <w:szCs w:val="22"/>
                <w:lang w:eastAsia="ko-KR"/>
              </w:rPr>
            </w:pPr>
            <w:r w:rsidRPr="00F16565">
              <w:rPr>
                <w:sz w:val="22"/>
                <w:szCs w:val="22"/>
                <w:lang w:eastAsia="ko-KR"/>
              </w:rPr>
              <w:t>1&gt;</w:t>
            </w:r>
            <w:r w:rsidRPr="00F16565">
              <w:rPr>
                <w:sz w:val="22"/>
                <w:szCs w:val="22"/>
                <w:lang w:eastAsia="ko-KR"/>
              </w:rPr>
              <w:tab/>
              <w:t xml:space="preserve">if </w:t>
            </w:r>
            <w:proofErr w:type="spellStart"/>
            <w:r w:rsidRPr="00F16565">
              <w:rPr>
                <w:i/>
                <w:sz w:val="22"/>
                <w:szCs w:val="22"/>
                <w:lang w:eastAsia="ko-KR"/>
              </w:rPr>
              <w:t>beamFailureDetectionTimer</w:t>
            </w:r>
            <w:proofErr w:type="spellEnd"/>
            <w:r w:rsidRPr="00F16565">
              <w:rPr>
                <w:sz w:val="22"/>
                <w:szCs w:val="22"/>
                <w:lang w:eastAsia="ko-KR"/>
              </w:rPr>
              <w:t xml:space="preserve">, </w:t>
            </w:r>
            <w:proofErr w:type="spellStart"/>
            <w:r w:rsidRPr="00F16565">
              <w:rPr>
                <w:i/>
                <w:sz w:val="22"/>
                <w:szCs w:val="22"/>
                <w:lang w:eastAsia="ko-KR"/>
              </w:rPr>
              <w:t>beamFailureInstanceMaxCount</w:t>
            </w:r>
            <w:proofErr w:type="spellEnd"/>
            <w:r w:rsidRPr="00F16565">
              <w:rPr>
                <w:sz w:val="22"/>
                <w:szCs w:val="22"/>
                <w:lang w:eastAsia="ko-KR"/>
              </w:rPr>
              <w:t>, or any of the reference signals used for beam failure detection is reconfigured by upper layers:</w:t>
            </w:r>
          </w:p>
          <w:p w14:paraId="312CEDDC" w14:textId="6E47BBF8" w:rsidR="003E3578" w:rsidRPr="00F16565" w:rsidRDefault="003E3578" w:rsidP="00DC4A2A">
            <w:pPr>
              <w:pStyle w:val="B2"/>
              <w:rPr>
                <w:sz w:val="22"/>
                <w:szCs w:val="22"/>
                <w:lang w:eastAsia="ko-KR"/>
              </w:rPr>
            </w:pPr>
            <w:r w:rsidRPr="00F16565">
              <w:rPr>
                <w:sz w:val="22"/>
                <w:szCs w:val="22"/>
                <w:lang w:eastAsia="ko-KR"/>
              </w:rPr>
              <w:t>2&gt;</w:t>
            </w:r>
            <w:r w:rsidRPr="00F16565">
              <w:rPr>
                <w:sz w:val="22"/>
                <w:szCs w:val="22"/>
                <w:lang w:eastAsia="ko-KR"/>
              </w:rPr>
              <w:tab/>
              <w:t xml:space="preserve">set </w:t>
            </w:r>
            <w:r w:rsidRPr="00F16565">
              <w:rPr>
                <w:i/>
                <w:sz w:val="22"/>
                <w:szCs w:val="22"/>
                <w:lang w:eastAsia="ko-KR"/>
              </w:rPr>
              <w:t>BFI_COUNTER</w:t>
            </w:r>
            <w:r w:rsidRPr="00F16565">
              <w:rPr>
                <w:sz w:val="22"/>
                <w:szCs w:val="22"/>
                <w:lang w:eastAsia="ko-KR"/>
              </w:rPr>
              <w:t xml:space="preserve"> to 0.</w:t>
            </w:r>
          </w:p>
        </w:tc>
      </w:tr>
    </w:tbl>
    <w:p w14:paraId="1C5A3502" w14:textId="6BFA382F" w:rsidR="003A4F0C" w:rsidRPr="00F16565" w:rsidRDefault="004C7FEE" w:rsidP="00DC4A2A">
      <w:pPr>
        <w:spacing w:line="240" w:lineRule="auto"/>
        <w:rPr>
          <w:b/>
          <w:szCs w:val="22"/>
          <w:lang w:eastAsia="x-none"/>
        </w:rPr>
      </w:pPr>
      <w:r w:rsidRPr="00F16565">
        <w:rPr>
          <w:b/>
          <w:szCs w:val="22"/>
          <w:lang w:eastAsia="x-none"/>
        </w:rPr>
        <w:t>Proposal 3</w:t>
      </w:r>
      <w:r w:rsidR="00794D31" w:rsidRPr="00F16565">
        <w:rPr>
          <w:b/>
          <w:szCs w:val="22"/>
          <w:lang w:eastAsia="x-none"/>
        </w:rPr>
        <w:t xml:space="preserve">: </w:t>
      </w:r>
      <w:r w:rsidR="009E0BB4" w:rsidRPr="00F16565">
        <w:rPr>
          <w:b/>
          <w:szCs w:val="22"/>
        </w:rPr>
        <w:t xml:space="preserve">The UE resets the </w:t>
      </w:r>
      <w:r w:rsidR="009472F2" w:rsidRPr="00F16565">
        <w:rPr>
          <w:b/>
          <w:szCs w:val="22"/>
        </w:rPr>
        <w:t xml:space="preserve">UL </w:t>
      </w:r>
      <w:r w:rsidR="009E0BB4" w:rsidRPr="00F16565">
        <w:rPr>
          <w:b/>
          <w:szCs w:val="22"/>
        </w:rPr>
        <w:t>LBT</w:t>
      </w:r>
      <w:r w:rsidR="009472F2" w:rsidRPr="00F16565">
        <w:rPr>
          <w:b/>
          <w:szCs w:val="22"/>
        </w:rPr>
        <w:t xml:space="preserve"> failure</w:t>
      </w:r>
      <w:r w:rsidR="009E0BB4" w:rsidRPr="00F16565">
        <w:rPr>
          <w:b/>
          <w:szCs w:val="22"/>
        </w:rPr>
        <w:t xml:space="preserve"> </w:t>
      </w:r>
      <w:r w:rsidR="009472F2" w:rsidRPr="00F16565">
        <w:rPr>
          <w:b/>
          <w:szCs w:val="22"/>
        </w:rPr>
        <w:t xml:space="preserve">counter </w:t>
      </w:r>
      <w:r w:rsidR="0078617E" w:rsidRPr="00F16565">
        <w:rPr>
          <w:b/>
          <w:szCs w:val="22"/>
        </w:rPr>
        <w:t xml:space="preserve">and timer </w:t>
      </w:r>
      <w:r w:rsidR="009E0BB4" w:rsidRPr="00F16565">
        <w:rPr>
          <w:b/>
          <w:szCs w:val="22"/>
        </w:rPr>
        <w:t xml:space="preserve">when the </w:t>
      </w:r>
      <w:r w:rsidR="00AA45D0" w:rsidRPr="00F16565">
        <w:rPr>
          <w:b/>
          <w:szCs w:val="22"/>
        </w:rPr>
        <w:t>configuration of the uplink LBT detection is reconfigured</w:t>
      </w:r>
      <w:r w:rsidR="009E0BB4" w:rsidRPr="00F16565">
        <w:rPr>
          <w:b/>
          <w:szCs w:val="22"/>
        </w:rPr>
        <w:t>.</w:t>
      </w:r>
    </w:p>
    <w:p w14:paraId="2A84491B" w14:textId="75756E03" w:rsidR="004C7FEE" w:rsidRPr="00F16565" w:rsidRDefault="003364F8" w:rsidP="00DC4A2A">
      <w:pPr>
        <w:spacing w:line="240" w:lineRule="auto"/>
        <w:rPr>
          <w:szCs w:val="22"/>
          <w:lang w:eastAsia="x-none"/>
        </w:rPr>
      </w:pPr>
      <w:r w:rsidRPr="00F16565">
        <w:rPr>
          <w:szCs w:val="22"/>
          <w:lang w:eastAsia="x-none"/>
        </w:rPr>
        <w:t>According to the MAC running CR of NR-U</w:t>
      </w:r>
      <w:r w:rsidR="0019314D" w:rsidRPr="00F16565">
        <w:rPr>
          <w:szCs w:val="22"/>
          <w:lang w:eastAsia="x-none"/>
        </w:rPr>
        <w:t xml:space="preserve"> as quoted below</w:t>
      </w:r>
      <w:r w:rsidRPr="00F16565">
        <w:rPr>
          <w:szCs w:val="22"/>
          <w:lang w:eastAsia="x-none"/>
        </w:rPr>
        <w:t>,</w:t>
      </w:r>
      <w:r w:rsidR="0019314D" w:rsidRPr="00F16565">
        <w:rPr>
          <w:szCs w:val="22"/>
          <w:lang w:eastAsia="x-none"/>
        </w:rPr>
        <w:t xml:space="preserve"> it seems that some extra UE behaviours needs to specified for the successful recovery of the UL LBT failure. </w:t>
      </w:r>
    </w:p>
    <w:tbl>
      <w:tblPr>
        <w:tblStyle w:val="ac"/>
        <w:tblW w:w="0" w:type="auto"/>
        <w:tblLook w:val="04A0" w:firstRow="1" w:lastRow="0" w:firstColumn="1" w:lastColumn="0" w:noHBand="0" w:noVBand="1"/>
      </w:tblPr>
      <w:tblGrid>
        <w:gridCol w:w="9855"/>
      </w:tblGrid>
      <w:tr w:rsidR="00F032A7" w:rsidRPr="00F16565" w14:paraId="0BAC8188" w14:textId="77777777" w:rsidTr="00F032A7">
        <w:tc>
          <w:tcPr>
            <w:tcW w:w="9855" w:type="dxa"/>
          </w:tcPr>
          <w:p w14:paraId="21E51347" w14:textId="77777777" w:rsidR="00F032A7" w:rsidRPr="00F16565" w:rsidRDefault="00F032A7" w:rsidP="00DC4A2A">
            <w:pPr>
              <w:pStyle w:val="B1"/>
              <w:rPr>
                <w:sz w:val="22"/>
                <w:szCs w:val="22"/>
                <w:lang w:eastAsia="ko-KR"/>
              </w:rPr>
            </w:pPr>
            <w:r w:rsidRPr="00F16565">
              <w:rPr>
                <w:sz w:val="22"/>
                <w:szCs w:val="22"/>
                <w:lang w:eastAsia="ko-KR"/>
              </w:rPr>
              <w:t>[1&gt;</w:t>
            </w:r>
            <w:r w:rsidRPr="00F16565">
              <w:rPr>
                <w:sz w:val="22"/>
                <w:szCs w:val="22"/>
                <w:lang w:eastAsia="ko-KR"/>
              </w:rPr>
              <w:tab/>
              <w:t>if the recovery mechanism (FFS) is successful:</w:t>
            </w:r>
          </w:p>
          <w:p w14:paraId="6C215857" w14:textId="77777777" w:rsidR="00F032A7" w:rsidRPr="00F16565" w:rsidRDefault="00F032A7" w:rsidP="00DC4A2A">
            <w:pPr>
              <w:pStyle w:val="B2"/>
              <w:rPr>
                <w:sz w:val="22"/>
                <w:szCs w:val="22"/>
                <w:lang w:eastAsia="ko-KR"/>
              </w:rPr>
            </w:pPr>
            <w:r w:rsidRPr="00F16565">
              <w:rPr>
                <w:sz w:val="22"/>
                <w:szCs w:val="22"/>
                <w:lang w:eastAsia="ko-KR"/>
              </w:rPr>
              <w:t>2&gt;</w:t>
            </w:r>
            <w:r w:rsidRPr="00F16565">
              <w:rPr>
                <w:sz w:val="22"/>
                <w:szCs w:val="22"/>
                <w:lang w:eastAsia="ko-KR"/>
              </w:rPr>
              <w:tab/>
              <w:t xml:space="preserve">set </w:t>
            </w:r>
            <w:r w:rsidRPr="00F16565">
              <w:rPr>
                <w:i/>
                <w:sz w:val="22"/>
                <w:szCs w:val="22"/>
                <w:lang w:eastAsia="ko-KR"/>
              </w:rPr>
              <w:t>LBT_COUNTER</w:t>
            </w:r>
            <w:r w:rsidRPr="00F16565">
              <w:rPr>
                <w:sz w:val="22"/>
                <w:szCs w:val="22"/>
                <w:lang w:eastAsia="ko-KR"/>
              </w:rPr>
              <w:t xml:space="preserve"> to 0;</w:t>
            </w:r>
          </w:p>
          <w:p w14:paraId="7D6E4DD3" w14:textId="7D1A5426" w:rsidR="00F032A7" w:rsidRPr="00F16565" w:rsidRDefault="00F032A7" w:rsidP="00DC4A2A">
            <w:pPr>
              <w:pStyle w:val="B2"/>
              <w:rPr>
                <w:sz w:val="22"/>
                <w:szCs w:val="22"/>
                <w:lang w:eastAsia="ko-KR"/>
              </w:rPr>
            </w:pPr>
            <w:r w:rsidRPr="00F16565">
              <w:rPr>
                <w:sz w:val="22"/>
                <w:szCs w:val="22"/>
                <w:lang w:eastAsia="ko-KR"/>
              </w:rPr>
              <w:t>2&gt;</w:t>
            </w:r>
            <w:r w:rsidRPr="00F16565">
              <w:rPr>
                <w:sz w:val="22"/>
                <w:szCs w:val="22"/>
                <w:lang w:eastAsia="ko-KR"/>
              </w:rPr>
              <w:tab/>
              <w:t>consider the LBT Failure Recovery procedure successfully completed.]</w:t>
            </w:r>
          </w:p>
        </w:tc>
      </w:tr>
    </w:tbl>
    <w:p w14:paraId="1ACF3A49" w14:textId="2BAE3D38" w:rsidR="003364F8" w:rsidRPr="00F16565" w:rsidRDefault="009F011C" w:rsidP="00DC4A2A">
      <w:pPr>
        <w:spacing w:line="240" w:lineRule="auto"/>
        <w:rPr>
          <w:szCs w:val="22"/>
          <w:lang w:eastAsia="x-none"/>
        </w:rPr>
      </w:pPr>
      <w:r w:rsidRPr="00F16565">
        <w:rPr>
          <w:szCs w:val="22"/>
          <w:lang w:eastAsia="x-none"/>
        </w:rPr>
        <w:t>However according to our understanding, there is no need to define any condition to determine the successful completion of the UL LBT failure recovery.</w:t>
      </w:r>
      <w:r w:rsidR="00392581" w:rsidRPr="00F16565">
        <w:rPr>
          <w:szCs w:val="22"/>
          <w:lang w:eastAsia="x-none"/>
        </w:rPr>
        <w:t xml:space="preserve"> For example, the network would anyway sends a new configuration (</w:t>
      </w:r>
      <w:r w:rsidR="00F00313" w:rsidRPr="00F16565">
        <w:rPr>
          <w:szCs w:val="22"/>
          <w:lang w:eastAsia="x-none"/>
        </w:rPr>
        <w:t xml:space="preserve">e.g. changing </w:t>
      </w:r>
      <w:r w:rsidR="00392581" w:rsidRPr="00F16565">
        <w:rPr>
          <w:szCs w:val="22"/>
          <w:lang w:eastAsia="x-none"/>
        </w:rPr>
        <w:t>the serving frequency) which reconfigures the LBT failure configuration.</w:t>
      </w:r>
    </w:p>
    <w:p w14:paraId="7DEA1A20" w14:textId="2AAF652A" w:rsidR="00F032A7" w:rsidRPr="00F16565" w:rsidRDefault="00F029D1" w:rsidP="00DC4A2A">
      <w:pPr>
        <w:spacing w:line="240" w:lineRule="auto"/>
        <w:rPr>
          <w:b/>
          <w:szCs w:val="22"/>
          <w:lang w:eastAsia="x-none"/>
        </w:rPr>
      </w:pPr>
      <w:r w:rsidRPr="00F16565">
        <w:rPr>
          <w:b/>
          <w:szCs w:val="22"/>
          <w:lang w:eastAsia="x-none"/>
        </w:rPr>
        <w:t>Proposal 4: No extra UE behaviour needs to be defined for the successful completion of the UL LBT failure recovery</w:t>
      </w:r>
      <w:r w:rsidR="001C2A2B" w:rsidRPr="00F16565">
        <w:rPr>
          <w:b/>
          <w:szCs w:val="22"/>
          <w:lang w:eastAsia="x-none"/>
        </w:rPr>
        <w:t>.</w:t>
      </w:r>
    </w:p>
    <w:bookmarkEnd w:id="2"/>
    <w:p w14:paraId="7230585A" w14:textId="3436FDE6" w:rsidR="00C34EC4" w:rsidRDefault="00C34EC4" w:rsidP="00C34EC4">
      <w:pPr>
        <w:pStyle w:val="2"/>
        <w:keepLines w:val="0"/>
        <w:tabs>
          <w:tab w:val="clear" w:pos="1002"/>
          <w:tab w:val="num" w:pos="576"/>
        </w:tabs>
        <w:spacing w:line="240" w:lineRule="auto"/>
        <w:ind w:left="0" w:firstLine="0"/>
        <w:jc w:val="left"/>
      </w:pPr>
      <w:r>
        <w:rPr>
          <w:bCs/>
          <w:szCs w:val="22"/>
        </w:rPr>
        <w:t xml:space="preserve">UL LBT failure </w:t>
      </w:r>
      <w:r w:rsidR="00B243E2">
        <w:rPr>
          <w:bCs/>
          <w:szCs w:val="22"/>
        </w:rPr>
        <w:t>recovery</w:t>
      </w:r>
    </w:p>
    <w:p w14:paraId="28D4438E" w14:textId="5B47530D" w:rsidR="00C34EC4" w:rsidRDefault="008D306F" w:rsidP="00DC4A2A">
      <w:pPr>
        <w:spacing w:line="240" w:lineRule="auto"/>
        <w:rPr>
          <w:lang w:eastAsia="x-none"/>
        </w:rPr>
      </w:pPr>
      <w:r>
        <w:rPr>
          <w:lang w:eastAsia="x-none"/>
        </w:rPr>
        <w:t xml:space="preserve">According to the RAN2#107 meeting agreement, the UE reports the UL LBT failure of the </w:t>
      </w:r>
      <w:proofErr w:type="spellStart"/>
      <w:r>
        <w:rPr>
          <w:lang w:eastAsia="x-none"/>
        </w:rPr>
        <w:t>PSCell</w:t>
      </w:r>
      <w:proofErr w:type="spellEnd"/>
      <w:r>
        <w:rPr>
          <w:lang w:eastAsia="x-none"/>
        </w:rPr>
        <w:t xml:space="preserve"> and </w:t>
      </w:r>
      <w:proofErr w:type="spellStart"/>
      <w:r>
        <w:rPr>
          <w:lang w:eastAsia="x-none"/>
        </w:rPr>
        <w:t>SCell</w:t>
      </w:r>
      <w:proofErr w:type="spellEnd"/>
      <w:r w:rsidR="007A2F2C">
        <w:rPr>
          <w:lang w:eastAsia="x-none"/>
        </w:rPr>
        <w:t>(s)</w:t>
      </w:r>
      <w:r w:rsidR="00715C30">
        <w:rPr>
          <w:lang w:eastAsia="x-none"/>
        </w:rPr>
        <w:t xml:space="preserve">. However it is not clear how the UE handles the UL LBT failure of the </w:t>
      </w:r>
      <w:proofErr w:type="spellStart"/>
      <w:r w:rsidR="00715C30">
        <w:rPr>
          <w:lang w:eastAsia="x-none"/>
        </w:rPr>
        <w:t>PCell</w:t>
      </w:r>
      <w:proofErr w:type="spellEnd"/>
      <w:r w:rsidR="00AF1CDB">
        <w:rPr>
          <w:lang w:eastAsia="x-none"/>
        </w:rPr>
        <w:t>.</w:t>
      </w:r>
      <w:r w:rsidR="002419CA">
        <w:rPr>
          <w:lang w:eastAsia="x-none"/>
        </w:rPr>
        <w:t xml:space="preserve"> From our understanding, one simple solution would be to trigger RRC connection reestablishment</w:t>
      </w:r>
      <w:r w:rsidR="0071483E">
        <w:rPr>
          <w:lang w:eastAsia="x-none"/>
        </w:rPr>
        <w:t xml:space="preserve"> to allow the UE to select to a</w:t>
      </w:r>
      <w:r w:rsidR="002419CA">
        <w:rPr>
          <w:lang w:eastAsia="x-none"/>
        </w:rPr>
        <w:t xml:space="preserve"> non-congested frequency</w:t>
      </w:r>
      <w:r w:rsidR="0071483E">
        <w:rPr>
          <w:lang w:eastAsia="x-none"/>
        </w:rPr>
        <w:t>, as the legacy RLF</w:t>
      </w:r>
      <w:r w:rsidR="002419CA">
        <w:rPr>
          <w:lang w:eastAsia="x-none"/>
        </w:rPr>
        <w:t>.</w:t>
      </w:r>
      <w:r>
        <w:rPr>
          <w:lang w:eastAsia="x-none"/>
        </w:rPr>
        <w:t xml:space="preserve"> </w:t>
      </w:r>
    </w:p>
    <w:p w14:paraId="1400CA3C" w14:textId="56145884" w:rsidR="00C34EC4" w:rsidRDefault="0025143B" w:rsidP="00DC4A2A">
      <w:pPr>
        <w:spacing w:line="240" w:lineRule="auto"/>
        <w:rPr>
          <w:b/>
        </w:rPr>
      </w:pPr>
      <w:r>
        <w:rPr>
          <w:b/>
        </w:rPr>
        <w:t xml:space="preserve">Proposal </w:t>
      </w:r>
      <w:r w:rsidR="00447709">
        <w:rPr>
          <w:b/>
        </w:rPr>
        <w:t>5</w:t>
      </w:r>
      <w:r>
        <w:rPr>
          <w:b/>
        </w:rPr>
        <w:t xml:space="preserve">: </w:t>
      </w:r>
      <w:r w:rsidR="00B61488">
        <w:rPr>
          <w:b/>
        </w:rPr>
        <w:t>F</w:t>
      </w:r>
      <w:r w:rsidR="00B61488" w:rsidRPr="00192660">
        <w:rPr>
          <w:b/>
        </w:rPr>
        <w:t xml:space="preserve">or </w:t>
      </w:r>
      <w:r w:rsidR="00B61488">
        <w:rPr>
          <w:b/>
        </w:rPr>
        <w:t xml:space="preserve">the </w:t>
      </w:r>
      <w:proofErr w:type="spellStart"/>
      <w:r w:rsidR="00B61488" w:rsidRPr="00192660">
        <w:rPr>
          <w:b/>
        </w:rPr>
        <w:t>PCell</w:t>
      </w:r>
      <w:proofErr w:type="spellEnd"/>
      <w:r w:rsidR="00B61488" w:rsidRPr="00192660">
        <w:rPr>
          <w:b/>
        </w:rPr>
        <w:t xml:space="preserve"> uplink LBT failure</w:t>
      </w:r>
      <w:r w:rsidR="00B61488">
        <w:rPr>
          <w:b/>
        </w:rPr>
        <w:t>, t</w:t>
      </w:r>
      <w:r w:rsidR="00B61488" w:rsidRPr="00192660">
        <w:rPr>
          <w:b/>
        </w:rPr>
        <w:t xml:space="preserve">he UE triggers RRC connection re-establishment </w:t>
      </w:r>
      <w:r w:rsidR="00B61488">
        <w:rPr>
          <w:b/>
        </w:rPr>
        <w:t>if the AS security is activated, and goes to IDLE if the AS security is not activated.</w:t>
      </w:r>
    </w:p>
    <w:p w14:paraId="0412A38E" w14:textId="4F858A6C" w:rsidR="00D16CFD" w:rsidRDefault="00DF7FB6" w:rsidP="00DC4A2A">
      <w:pPr>
        <w:spacing w:line="240" w:lineRule="auto"/>
      </w:pPr>
      <w:r>
        <w:lastRenderedPageBreak/>
        <w:t>According to the current cell selection procedure</w:t>
      </w:r>
      <w:r w:rsidR="00815B98">
        <w:t xml:space="preserve"> [2]</w:t>
      </w:r>
      <w:r>
        <w:t xml:space="preserve">, the UE only considers the </w:t>
      </w:r>
      <w:r w:rsidR="00F27833">
        <w:t>RSRP/RSRQ</w:t>
      </w:r>
      <w:r w:rsidR="00A50648">
        <w:t xml:space="preserve"> for the selected frequency. Then it is quite possible that the UE selects again on the congested </w:t>
      </w:r>
      <w:proofErr w:type="spellStart"/>
      <w:r w:rsidR="00A50648">
        <w:t>PCell</w:t>
      </w:r>
      <w:proofErr w:type="spellEnd"/>
      <w:r w:rsidR="00A50648">
        <w:t xml:space="preserve"> frequency according to the current cell selection criterion.</w:t>
      </w:r>
      <w:r w:rsidR="00F63977">
        <w:t xml:space="preserve"> Then to avoid selecting to the failed</w:t>
      </w:r>
      <w:r w:rsidR="0005098F">
        <w:t>/congested</w:t>
      </w:r>
      <w:r w:rsidR="00F63977">
        <w:t xml:space="preserve"> frequency</w:t>
      </w:r>
      <w:r w:rsidR="00962656">
        <w:t>, we consider that the UE should select to a frequency which is not congested</w:t>
      </w:r>
      <w:r w:rsidR="00B3188E">
        <w:t xml:space="preserve"> (e.g. based on RSSI/CO)</w:t>
      </w:r>
      <w:r w:rsidR="00962656">
        <w:t>.</w:t>
      </w:r>
    </w:p>
    <w:p w14:paraId="3DBB4C1F" w14:textId="18288EF0" w:rsidR="005C27C4" w:rsidRDefault="004707D4" w:rsidP="00DC4A2A">
      <w:pPr>
        <w:spacing w:line="240" w:lineRule="auto"/>
        <w:rPr>
          <w:lang w:eastAsia="x-none"/>
        </w:rPr>
      </w:pPr>
      <w:r>
        <w:rPr>
          <w:b/>
        </w:rPr>
        <w:t xml:space="preserve">Proposal </w:t>
      </w:r>
      <w:r w:rsidR="00F44A3C">
        <w:rPr>
          <w:b/>
        </w:rPr>
        <w:t>6</w:t>
      </w:r>
      <w:r>
        <w:rPr>
          <w:b/>
        </w:rPr>
        <w:t xml:space="preserve">: </w:t>
      </w:r>
      <w:r w:rsidR="002D0F5D" w:rsidRPr="00192660">
        <w:rPr>
          <w:b/>
        </w:rPr>
        <w:t>At the RRC connection re-establishment triggered by the uplink LBT failure, t</w:t>
      </w:r>
      <w:r w:rsidR="002D0F5D">
        <w:rPr>
          <w:b/>
        </w:rPr>
        <w:t>he UE should select a frequency which is not congested.</w:t>
      </w:r>
    </w:p>
    <w:p w14:paraId="09E2B10F" w14:textId="4C0C143A" w:rsidR="00657999" w:rsidRDefault="00657999" w:rsidP="00DC4A2A">
      <w:pPr>
        <w:spacing w:line="240" w:lineRule="auto"/>
        <w:rPr>
          <w:lang w:eastAsia="x-none"/>
        </w:rPr>
      </w:pPr>
      <w:r>
        <w:rPr>
          <w:lang w:eastAsia="x-none"/>
        </w:rPr>
        <w:t xml:space="preserve">Regarding the RRC signalling procedure (e.g. re-establishment procedure) for the </w:t>
      </w:r>
      <w:proofErr w:type="spellStart"/>
      <w:r>
        <w:rPr>
          <w:lang w:eastAsia="x-none"/>
        </w:rPr>
        <w:t>PCell</w:t>
      </w:r>
      <w:proofErr w:type="spellEnd"/>
      <w:r>
        <w:rPr>
          <w:lang w:eastAsia="x-none"/>
        </w:rPr>
        <w:t xml:space="preserve"> uplink LBT failure, as there is only one spare code point for the </w:t>
      </w:r>
      <w:proofErr w:type="spellStart"/>
      <w:r w:rsidRPr="003436B2">
        <w:rPr>
          <w:i/>
        </w:rPr>
        <w:t>ReestablishmentCause</w:t>
      </w:r>
      <w:proofErr w:type="spellEnd"/>
      <w:r w:rsidR="003436B2">
        <w:t xml:space="preserve">, </w:t>
      </w:r>
      <w:r w:rsidR="00C01FF7">
        <w:t xml:space="preserve">we consider that </w:t>
      </w:r>
      <w:r w:rsidR="00EB285A">
        <w:t>“</w:t>
      </w:r>
      <w:proofErr w:type="spellStart"/>
      <w:r w:rsidR="00EB285A" w:rsidRPr="00644951">
        <w:rPr>
          <w:i/>
        </w:rPr>
        <w:t>otherFailure</w:t>
      </w:r>
      <w:proofErr w:type="spellEnd"/>
      <w:r w:rsidR="00EB285A">
        <w:t xml:space="preserve">” can be </w:t>
      </w:r>
      <w:r w:rsidR="00D346BF">
        <w:t>re-</w:t>
      </w:r>
      <w:r w:rsidR="00EB285A">
        <w:t xml:space="preserve">used </w:t>
      </w:r>
      <w:r w:rsidR="00164007">
        <w:t xml:space="preserve">as the </w:t>
      </w:r>
      <w:proofErr w:type="spellStart"/>
      <w:r w:rsidR="00164007" w:rsidRPr="00A7173F">
        <w:rPr>
          <w:i/>
        </w:rPr>
        <w:t>reestablishmentCause</w:t>
      </w:r>
      <w:proofErr w:type="spellEnd"/>
      <w:r w:rsidR="00164007">
        <w:t xml:space="preserve"> </w:t>
      </w:r>
      <w:r w:rsidR="00565ADC">
        <w:t>in the “</w:t>
      </w:r>
      <w:proofErr w:type="spellStart"/>
      <w:r w:rsidR="00565ADC" w:rsidRPr="00565ADC">
        <w:rPr>
          <w:i/>
        </w:rPr>
        <w:t>RRCReestablishmentRequest</w:t>
      </w:r>
      <w:proofErr w:type="spellEnd"/>
      <w:r w:rsidR="00565ADC">
        <w:t>”</w:t>
      </w:r>
      <w:r w:rsidR="00EB285A">
        <w:t xml:space="preserve"> </w:t>
      </w:r>
      <w:r w:rsidR="00565ADC">
        <w:t xml:space="preserve">message </w:t>
      </w:r>
      <w:r w:rsidR="00EB285A">
        <w:t xml:space="preserve">for the </w:t>
      </w:r>
      <w:proofErr w:type="spellStart"/>
      <w:r w:rsidR="000E0CE0">
        <w:rPr>
          <w:lang w:eastAsia="x-none"/>
        </w:rPr>
        <w:t>PCell</w:t>
      </w:r>
      <w:proofErr w:type="spellEnd"/>
      <w:r w:rsidR="000E0CE0">
        <w:rPr>
          <w:lang w:eastAsia="x-none"/>
        </w:rPr>
        <w:t xml:space="preserve"> uplink LBT failure</w:t>
      </w:r>
      <w:r w:rsidR="00F223E3">
        <w:rPr>
          <w:lang w:eastAsia="x-none"/>
        </w:rPr>
        <w:t>.</w:t>
      </w:r>
    </w:p>
    <w:p w14:paraId="6A4D733D" w14:textId="4A9FCB34" w:rsidR="002A5E17" w:rsidRPr="002C2278" w:rsidRDefault="006F12EB" w:rsidP="00DC4A2A">
      <w:pPr>
        <w:spacing w:line="240" w:lineRule="auto"/>
        <w:rPr>
          <w:b/>
          <w:lang w:eastAsia="x-none"/>
        </w:rPr>
      </w:pPr>
      <w:r w:rsidRPr="002C2278">
        <w:rPr>
          <w:b/>
          <w:lang w:eastAsia="x-none"/>
        </w:rPr>
        <w:t xml:space="preserve">Proposal </w:t>
      </w:r>
      <w:r w:rsidR="00C2507F">
        <w:rPr>
          <w:b/>
          <w:lang w:eastAsia="x-none"/>
        </w:rPr>
        <w:t>7</w:t>
      </w:r>
      <w:r w:rsidRPr="002C2278">
        <w:rPr>
          <w:b/>
          <w:lang w:eastAsia="x-none"/>
        </w:rPr>
        <w:t>:</w:t>
      </w:r>
      <w:r w:rsidR="00C32A84" w:rsidRPr="002C2278">
        <w:rPr>
          <w:b/>
          <w:lang w:eastAsia="x-none"/>
        </w:rPr>
        <w:t xml:space="preserve"> </w:t>
      </w:r>
      <w:r w:rsidR="002A5E17" w:rsidRPr="002C2278">
        <w:rPr>
          <w:b/>
          <w:lang w:eastAsia="x-none"/>
        </w:rPr>
        <w:t xml:space="preserve">For the </w:t>
      </w:r>
      <w:proofErr w:type="spellStart"/>
      <w:r w:rsidR="002A5E17" w:rsidRPr="002C2278">
        <w:rPr>
          <w:b/>
          <w:lang w:eastAsia="x-none"/>
        </w:rPr>
        <w:t>PCell</w:t>
      </w:r>
      <w:proofErr w:type="spellEnd"/>
      <w:r w:rsidR="002A5E17" w:rsidRPr="002C2278">
        <w:rPr>
          <w:b/>
          <w:lang w:eastAsia="x-none"/>
        </w:rPr>
        <w:t xml:space="preserve"> uplink LBT failure, the </w:t>
      </w:r>
      <w:proofErr w:type="spellStart"/>
      <w:r w:rsidR="00A92899" w:rsidRPr="002C2278">
        <w:rPr>
          <w:b/>
          <w:i/>
        </w:rPr>
        <w:t>reestablishmentCause</w:t>
      </w:r>
      <w:proofErr w:type="spellEnd"/>
      <w:r w:rsidR="00A92899" w:rsidRPr="002C2278">
        <w:rPr>
          <w:b/>
        </w:rPr>
        <w:t xml:space="preserve"> in the </w:t>
      </w:r>
      <w:proofErr w:type="spellStart"/>
      <w:r w:rsidR="00A92899" w:rsidRPr="002C2278">
        <w:rPr>
          <w:b/>
          <w:i/>
        </w:rPr>
        <w:t>RRCReestablishmentRequest</w:t>
      </w:r>
      <w:proofErr w:type="spellEnd"/>
      <w:r w:rsidR="00A92899" w:rsidRPr="002C2278">
        <w:rPr>
          <w:b/>
        </w:rPr>
        <w:t xml:space="preserve"> message</w:t>
      </w:r>
      <w:r w:rsidR="000A0AAB" w:rsidRPr="002C2278">
        <w:rPr>
          <w:b/>
        </w:rPr>
        <w:t xml:space="preserve"> is set to </w:t>
      </w:r>
      <w:proofErr w:type="spellStart"/>
      <w:r w:rsidR="00404761" w:rsidRPr="002C2278">
        <w:rPr>
          <w:b/>
          <w:i/>
        </w:rPr>
        <w:t>otherFailure</w:t>
      </w:r>
      <w:proofErr w:type="spellEnd"/>
      <w:r w:rsidR="00404761" w:rsidRPr="002C2278">
        <w:rPr>
          <w:b/>
        </w:rPr>
        <w:t>.</w:t>
      </w:r>
    </w:p>
    <w:p w14:paraId="2E624EC2" w14:textId="52236184" w:rsidR="002D0F5D" w:rsidRDefault="008E22DB" w:rsidP="00DC4A2A">
      <w:pPr>
        <w:spacing w:line="240" w:lineRule="auto"/>
        <w:rPr>
          <w:lang w:eastAsia="x-none"/>
        </w:rPr>
      </w:pPr>
      <w:r>
        <w:rPr>
          <w:lang w:eastAsia="x-none"/>
        </w:rPr>
        <w:t xml:space="preserve">For the </w:t>
      </w:r>
      <w:proofErr w:type="spellStart"/>
      <w:r>
        <w:rPr>
          <w:lang w:eastAsia="x-none"/>
        </w:rPr>
        <w:t>PCell</w:t>
      </w:r>
      <w:proofErr w:type="spellEnd"/>
      <w:r>
        <w:rPr>
          <w:lang w:eastAsia="x-none"/>
        </w:rPr>
        <w:t xml:space="preserve"> uplink LBT failure, we consider that alike the legacy </w:t>
      </w:r>
      <w:r w:rsidR="002579A3">
        <w:rPr>
          <w:lang w:eastAsia="x-none"/>
        </w:rPr>
        <w:t xml:space="preserve">LTE </w:t>
      </w:r>
      <w:r w:rsidR="00FC030D">
        <w:rPr>
          <w:lang w:eastAsia="x-none"/>
        </w:rPr>
        <w:t xml:space="preserve">RRC connection reestablishment procedure, the UE should also report the </w:t>
      </w:r>
      <w:proofErr w:type="spellStart"/>
      <w:r w:rsidR="00FC030D">
        <w:rPr>
          <w:lang w:eastAsia="x-none"/>
        </w:rPr>
        <w:t>PCell</w:t>
      </w:r>
      <w:proofErr w:type="spellEnd"/>
      <w:r w:rsidR="00FC030D">
        <w:rPr>
          <w:lang w:eastAsia="x-none"/>
        </w:rPr>
        <w:t xml:space="preserve"> uplink LBT failure to </w:t>
      </w:r>
      <w:proofErr w:type="spellStart"/>
      <w:r w:rsidR="002579A3">
        <w:rPr>
          <w:lang w:eastAsia="x-none"/>
        </w:rPr>
        <w:t>gNB</w:t>
      </w:r>
      <w:proofErr w:type="spellEnd"/>
      <w:r w:rsidR="002579A3">
        <w:rPr>
          <w:lang w:eastAsia="x-none"/>
        </w:rPr>
        <w:t xml:space="preserve"> (e.g. by indicating the </w:t>
      </w:r>
      <w:proofErr w:type="spellStart"/>
      <w:r w:rsidR="002579A3">
        <w:rPr>
          <w:lang w:eastAsia="x-none"/>
        </w:rPr>
        <w:t>lbtFailure-infoAvailable</w:t>
      </w:r>
      <w:proofErr w:type="spellEnd"/>
      <w:r w:rsidR="002579A3">
        <w:rPr>
          <w:lang w:eastAsia="x-none"/>
        </w:rPr>
        <w:t xml:space="preserve"> via </w:t>
      </w:r>
      <w:r w:rsidR="00627456" w:rsidRPr="00A047D1">
        <w:rPr>
          <w:i/>
          <w:noProof/>
        </w:rPr>
        <w:t>RRCReestablishmentComplete</w:t>
      </w:r>
      <w:r w:rsidR="00627456">
        <w:rPr>
          <w:lang w:eastAsia="x-none"/>
        </w:rPr>
        <w:t xml:space="preserve"> message</w:t>
      </w:r>
      <w:r w:rsidR="002579A3">
        <w:rPr>
          <w:lang w:eastAsia="x-none"/>
        </w:rPr>
        <w:t>)</w:t>
      </w:r>
      <w:r w:rsidR="00627456">
        <w:rPr>
          <w:lang w:eastAsia="x-none"/>
        </w:rPr>
        <w:t xml:space="preserve">. Then the </w:t>
      </w:r>
      <w:proofErr w:type="spellStart"/>
      <w:r w:rsidR="00627456">
        <w:rPr>
          <w:lang w:eastAsia="x-none"/>
        </w:rPr>
        <w:t>gNB</w:t>
      </w:r>
      <w:proofErr w:type="spellEnd"/>
      <w:r w:rsidR="00627456">
        <w:rPr>
          <w:lang w:eastAsia="x-none"/>
        </w:rPr>
        <w:t xml:space="preserve"> can fetch the failure report from the UE</w:t>
      </w:r>
      <w:r w:rsidR="00661C62">
        <w:rPr>
          <w:lang w:eastAsia="x-none"/>
        </w:rPr>
        <w:t>. This is for the maintenance</w:t>
      </w:r>
      <w:r w:rsidR="00BF56CC">
        <w:rPr>
          <w:lang w:eastAsia="x-none"/>
        </w:rPr>
        <w:t xml:space="preserve"> (e.g. configuration optimization)</w:t>
      </w:r>
      <w:r w:rsidR="00661C62">
        <w:rPr>
          <w:lang w:eastAsia="x-none"/>
        </w:rPr>
        <w:t xml:space="preserve"> of the network.</w:t>
      </w:r>
    </w:p>
    <w:p w14:paraId="4216ECAB" w14:textId="4FD70601" w:rsidR="00706C01" w:rsidRPr="00D77055" w:rsidRDefault="004F576D" w:rsidP="00DC4A2A">
      <w:pPr>
        <w:spacing w:line="240" w:lineRule="auto"/>
        <w:rPr>
          <w:b/>
          <w:lang w:eastAsia="x-none"/>
        </w:rPr>
      </w:pPr>
      <w:r w:rsidRPr="00D77055">
        <w:rPr>
          <w:b/>
          <w:lang w:eastAsia="x-none"/>
        </w:rPr>
        <w:t>Proposal</w:t>
      </w:r>
      <w:r w:rsidR="000E772B">
        <w:rPr>
          <w:b/>
          <w:lang w:eastAsia="x-none"/>
        </w:rPr>
        <w:t xml:space="preserve"> </w:t>
      </w:r>
      <w:r w:rsidR="00E514E7">
        <w:rPr>
          <w:b/>
          <w:lang w:eastAsia="x-none"/>
        </w:rPr>
        <w:t>8</w:t>
      </w:r>
      <w:r w:rsidR="00080F98" w:rsidRPr="00D77055">
        <w:rPr>
          <w:b/>
          <w:lang w:eastAsia="x-none"/>
        </w:rPr>
        <w:t xml:space="preserve">: The UE can indicate </w:t>
      </w:r>
      <w:r w:rsidR="005F5CC9" w:rsidRPr="00D77055">
        <w:rPr>
          <w:b/>
          <w:lang w:eastAsia="x-none"/>
        </w:rPr>
        <w:t xml:space="preserve">the </w:t>
      </w:r>
      <w:r w:rsidR="00CB06E9" w:rsidRPr="00D77055">
        <w:rPr>
          <w:b/>
          <w:lang w:eastAsia="x-none"/>
        </w:rPr>
        <w:t>availability of the UL LBT failure information</w:t>
      </w:r>
      <w:r w:rsidR="005F5CC9" w:rsidRPr="00D77055">
        <w:rPr>
          <w:b/>
          <w:lang w:eastAsia="x-none"/>
        </w:rPr>
        <w:t xml:space="preserve"> </w:t>
      </w:r>
      <w:r w:rsidR="005106A7" w:rsidRPr="00D77055">
        <w:rPr>
          <w:b/>
          <w:lang w:eastAsia="x-none"/>
        </w:rPr>
        <w:t>via</w:t>
      </w:r>
      <w:r w:rsidR="00381D36">
        <w:rPr>
          <w:b/>
          <w:lang w:eastAsia="x-none"/>
        </w:rPr>
        <w:t xml:space="preserve"> the</w:t>
      </w:r>
      <w:r w:rsidR="005106A7" w:rsidRPr="00D77055">
        <w:rPr>
          <w:b/>
          <w:lang w:eastAsia="x-none"/>
        </w:rPr>
        <w:t xml:space="preserve"> </w:t>
      </w:r>
      <w:r w:rsidR="00966CED" w:rsidRPr="00D77055">
        <w:rPr>
          <w:b/>
          <w:i/>
          <w:noProof/>
        </w:rPr>
        <w:t>RRCReestablishmentComplete</w:t>
      </w:r>
      <w:r w:rsidR="00966CED" w:rsidRPr="00D77055">
        <w:rPr>
          <w:b/>
        </w:rPr>
        <w:t xml:space="preserve"> message</w:t>
      </w:r>
      <w:r w:rsidR="005F5CC9" w:rsidRPr="00D77055">
        <w:rPr>
          <w:b/>
          <w:lang w:eastAsia="x-none"/>
        </w:rPr>
        <w:t>.</w:t>
      </w:r>
    </w:p>
    <w:p w14:paraId="27CC0EC1" w14:textId="3EFA8D66" w:rsidR="00BC6597" w:rsidRPr="007A403A" w:rsidRDefault="00685161" w:rsidP="00DC4A2A">
      <w:pPr>
        <w:spacing w:line="240" w:lineRule="auto"/>
        <w:rPr>
          <w:b/>
          <w:lang w:eastAsia="x-none"/>
        </w:rPr>
      </w:pPr>
      <w:r w:rsidRPr="007A403A">
        <w:rPr>
          <w:b/>
          <w:lang w:eastAsia="x-none"/>
        </w:rPr>
        <w:t xml:space="preserve">Proposal </w:t>
      </w:r>
      <w:r w:rsidR="00465B7E">
        <w:rPr>
          <w:b/>
          <w:lang w:eastAsia="x-none"/>
        </w:rPr>
        <w:t>9</w:t>
      </w:r>
      <w:r w:rsidRPr="007A403A">
        <w:rPr>
          <w:b/>
          <w:lang w:eastAsia="x-none"/>
        </w:rPr>
        <w:t xml:space="preserve">: </w:t>
      </w:r>
      <w:r w:rsidR="008D1038" w:rsidRPr="007A403A">
        <w:rPr>
          <w:b/>
          <w:lang w:eastAsia="x-none"/>
        </w:rPr>
        <w:t xml:space="preserve">The </w:t>
      </w:r>
      <w:proofErr w:type="spellStart"/>
      <w:r w:rsidR="008D1038" w:rsidRPr="007A403A">
        <w:rPr>
          <w:b/>
          <w:lang w:eastAsia="x-none"/>
        </w:rPr>
        <w:t>gNB</w:t>
      </w:r>
      <w:proofErr w:type="spellEnd"/>
      <w:r w:rsidR="008D1038" w:rsidRPr="007A403A">
        <w:rPr>
          <w:b/>
          <w:lang w:eastAsia="x-none"/>
        </w:rPr>
        <w:t xml:space="preserve"> can fetch the </w:t>
      </w:r>
      <w:r w:rsidR="00562510" w:rsidRPr="007A403A">
        <w:rPr>
          <w:b/>
          <w:lang w:eastAsia="x-none"/>
        </w:rPr>
        <w:t xml:space="preserve">UL LBT failure information as indicated </w:t>
      </w:r>
      <w:r w:rsidR="00E00C57" w:rsidRPr="00D77055">
        <w:rPr>
          <w:b/>
          <w:lang w:eastAsia="x-none"/>
        </w:rPr>
        <w:t>via</w:t>
      </w:r>
      <w:r w:rsidR="00E00C57">
        <w:rPr>
          <w:b/>
          <w:lang w:eastAsia="x-none"/>
        </w:rPr>
        <w:t xml:space="preserve"> the</w:t>
      </w:r>
      <w:r w:rsidR="00E00C57" w:rsidRPr="00D77055">
        <w:rPr>
          <w:b/>
          <w:lang w:eastAsia="x-none"/>
        </w:rPr>
        <w:t xml:space="preserve"> </w:t>
      </w:r>
      <w:r w:rsidR="00E00C57" w:rsidRPr="00D77055">
        <w:rPr>
          <w:b/>
          <w:i/>
          <w:noProof/>
        </w:rPr>
        <w:t>RRCReestablishmentComplete</w:t>
      </w:r>
      <w:r w:rsidR="00E00C57" w:rsidRPr="00D77055">
        <w:rPr>
          <w:b/>
        </w:rPr>
        <w:t xml:space="preserve"> message</w:t>
      </w:r>
      <w:r w:rsidR="00562510" w:rsidRPr="007A403A">
        <w:rPr>
          <w:b/>
          <w:lang w:eastAsia="x-none"/>
        </w:rPr>
        <w:t>.</w:t>
      </w:r>
    </w:p>
    <w:p w14:paraId="405EC696" w14:textId="06AB885F" w:rsidR="00685161" w:rsidRDefault="00D47ADF" w:rsidP="00DC4A2A">
      <w:pPr>
        <w:spacing w:line="240" w:lineRule="auto"/>
      </w:pPr>
      <w:r>
        <w:rPr>
          <w:lang w:eastAsia="x-none"/>
        </w:rPr>
        <w:t xml:space="preserve">Regarding the detailed content </w:t>
      </w:r>
      <w:r w:rsidRPr="00C76012">
        <w:rPr>
          <w:lang w:eastAsia="x-none"/>
        </w:rPr>
        <w:t xml:space="preserve">reported by the </w:t>
      </w:r>
      <w:r w:rsidR="00F703AE" w:rsidRPr="00C76012">
        <w:rPr>
          <w:lang w:eastAsia="x-none"/>
        </w:rPr>
        <w:t>UL failure report</w:t>
      </w:r>
      <w:r w:rsidR="00EE6B3D" w:rsidRPr="00C76012">
        <w:rPr>
          <w:lang w:eastAsia="x-none"/>
        </w:rPr>
        <w:t>, we consider that the UE should at leas</w:t>
      </w:r>
      <w:r w:rsidR="00BE1DC0">
        <w:rPr>
          <w:lang w:eastAsia="x-none"/>
        </w:rPr>
        <w:t>t indicate the failed BWP index and</w:t>
      </w:r>
      <w:r w:rsidR="00EE6B3D" w:rsidRPr="00C76012">
        <w:rPr>
          <w:lang w:eastAsia="x-none"/>
        </w:rPr>
        <w:t xml:space="preserve"> the failed cell index</w:t>
      </w:r>
      <w:r w:rsidR="00C76012" w:rsidRPr="00C76012">
        <w:rPr>
          <w:lang w:eastAsia="x-none"/>
        </w:rPr>
        <w:t xml:space="preserve">. Additionally, the UE can provide the measurement results of the </w:t>
      </w:r>
      <w:r w:rsidR="00C76012" w:rsidRPr="00C76012">
        <w:t>serving/neighbour cells</w:t>
      </w:r>
      <w:r w:rsidR="00C76012">
        <w:t xml:space="preserve"> in order to help the network to change the serving cell to a non-congested cell.</w:t>
      </w:r>
    </w:p>
    <w:p w14:paraId="1E3F597D" w14:textId="35562BBC" w:rsidR="00D47ADF" w:rsidRPr="00D16CFD" w:rsidRDefault="00C343B9" w:rsidP="00DC4A2A">
      <w:pPr>
        <w:spacing w:line="240" w:lineRule="auto"/>
        <w:rPr>
          <w:lang w:eastAsia="x-none"/>
        </w:rPr>
      </w:pPr>
      <w:r>
        <w:rPr>
          <w:b/>
        </w:rPr>
        <w:t xml:space="preserve">Proposal </w:t>
      </w:r>
      <w:r w:rsidR="00397216">
        <w:rPr>
          <w:b/>
        </w:rPr>
        <w:t>10</w:t>
      </w:r>
      <w:r>
        <w:rPr>
          <w:b/>
        </w:rPr>
        <w:t xml:space="preserve">: </w:t>
      </w:r>
      <w:r w:rsidR="00144323">
        <w:rPr>
          <w:b/>
        </w:rPr>
        <w:t>The uplink LBT failure information reported by the UE includes the failed BWP index, the failed cell index and the measurement results</w:t>
      </w:r>
      <w:r w:rsidR="00A53277">
        <w:rPr>
          <w:b/>
        </w:rPr>
        <w:t xml:space="preserve"> (i.e. RSRP/RSRQ/RSSI/CO)</w:t>
      </w:r>
      <w:r w:rsidR="00144323">
        <w:rPr>
          <w:b/>
        </w:rPr>
        <w:t xml:space="preserve"> of the serving/neighbour cells.</w:t>
      </w:r>
    </w:p>
    <w:p w14:paraId="3EB6A9F0" w14:textId="77777777" w:rsidR="008F64D4" w:rsidRDefault="00977D18" w:rsidP="008F64D4">
      <w:pPr>
        <w:pStyle w:val="1"/>
        <w:jc w:val="left"/>
      </w:pPr>
      <w:r>
        <w:t>Conclusions</w:t>
      </w:r>
    </w:p>
    <w:p w14:paraId="5A00C835" w14:textId="00A22B51" w:rsidR="00090B25" w:rsidRPr="00261EA9" w:rsidRDefault="009A1ED9" w:rsidP="00DC4A2A">
      <w:pPr>
        <w:spacing w:afterLines="50" w:line="240" w:lineRule="auto"/>
        <w:jc w:val="left"/>
      </w:pPr>
      <w:r w:rsidRPr="00261EA9">
        <w:t xml:space="preserve">Based on the </w:t>
      </w:r>
      <w:r w:rsidR="00671821" w:rsidRPr="00261EA9">
        <w:t>analysi</w:t>
      </w:r>
      <w:r w:rsidR="00A95EC0" w:rsidRPr="00261EA9">
        <w:t>s</w:t>
      </w:r>
      <w:r w:rsidRPr="00261EA9">
        <w:t xml:space="preserve"> given above, we have the following </w:t>
      </w:r>
      <w:r w:rsidR="00415831" w:rsidRPr="00261EA9">
        <w:t>proposals</w:t>
      </w:r>
      <w:r w:rsidR="008C5973" w:rsidRPr="00261EA9">
        <w:t>：</w:t>
      </w:r>
    </w:p>
    <w:p w14:paraId="542D460B" w14:textId="77777777" w:rsidR="009117FA" w:rsidRPr="00261EA9" w:rsidRDefault="009117FA" w:rsidP="00DC4A2A">
      <w:pPr>
        <w:spacing w:line="240" w:lineRule="auto"/>
        <w:rPr>
          <w:b/>
          <w:lang w:eastAsia="x-none"/>
        </w:rPr>
      </w:pPr>
      <w:r w:rsidRPr="00261EA9">
        <w:rPr>
          <w:b/>
          <w:lang w:eastAsia="x-none"/>
        </w:rPr>
        <w:t>Proposal 1: The UL LBT failure counter resets when one uplink transmission is successful.</w:t>
      </w:r>
    </w:p>
    <w:p w14:paraId="7398869C" w14:textId="77777777" w:rsidR="00560437" w:rsidRPr="00261EA9" w:rsidRDefault="00560437" w:rsidP="00DC4A2A">
      <w:pPr>
        <w:spacing w:line="240" w:lineRule="auto"/>
        <w:rPr>
          <w:b/>
          <w:lang w:eastAsia="x-none"/>
        </w:rPr>
      </w:pPr>
      <w:r w:rsidRPr="00261EA9">
        <w:rPr>
          <w:b/>
          <w:lang w:eastAsia="x-none"/>
        </w:rPr>
        <w:t>Proposal 2: The configuration (i.e. maximum value for the UL LBT counter and timer) of uplink LBT detection is per BWP.</w:t>
      </w:r>
    </w:p>
    <w:p w14:paraId="20FD8D48" w14:textId="77777777" w:rsidR="00CC4526" w:rsidRPr="00261EA9" w:rsidRDefault="00CC4526" w:rsidP="00DC4A2A">
      <w:pPr>
        <w:spacing w:line="240" w:lineRule="auto"/>
        <w:rPr>
          <w:b/>
        </w:rPr>
      </w:pPr>
      <w:r w:rsidRPr="00261EA9">
        <w:rPr>
          <w:b/>
          <w:lang w:eastAsia="x-none"/>
        </w:rPr>
        <w:t xml:space="preserve">Proposal 3: </w:t>
      </w:r>
      <w:r w:rsidRPr="00261EA9">
        <w:rPr>
          <w:b/>
        </w:rPr>
        <w:t>The UE resets the UL LBT failure counter and timer when the configuration of the uplink LBT detection is reconfigured.</w:t>
      </w:r>
    </w:p>
    <w:p w14:paraId="66223224" w14:textId="77777777" w:rsidR="00BC0033" w:rsidRPr="00261EA9" w:rsidRDefault="00BC0033" w:rsidP="00DC4A2A">
      <w:pPr>
        <w:spacing w:line="240" w:lineRule="auto"/>
        <w:rPr>
          <w:b/>
          <w:lang w:eastAsia="x-none"/>
        </w:rPr>
      </w:pPr>
      <w:r w:rsidRPr="00261EA9">
        <w:rPr>
          <w:b/>
          <w:lang w:eastAsia="x-none"/>
        </w:rPr>
        <w:t>Proposal 4: No extra UE behaviour needs to be defined for the successful completion of the UL LBT failure recovery.</w:t>
      </w:r>
    </w:p>
    <w:p w14:paraId="117AEB4F" w14:textId="77777777" w:rsidR="00447709" w:rsidRPr="00261EA9" w:rsidRDefault="00447709" w:rsidP="00DC4A2A">
      <w:pPr>
        <w:spacing w:line="240" w:lineRule="auto"/>
        <w:rPr>
          <w:b/>
        </w:rPr>
      </w:pPr>
      <w:r w:rsidRPr="00261EA9">
        <w:rPr>
          <w:b/>
        </w:rPr>
        <w:t xml:space="preserve">Proposal 5: For the </w:t>
      </w:r>
      <w:proofErr w:type="spellStart"/>
      <w:r w:rsidRPr="00261EA9">
        <w:rPr>
          <w:b/>
        </w:rPr>
        <w:t>PCell</w:t>
      </w:r>
      <w:proofErr w:type="spellEnd"/>
      <w:r w:rsidRPr="00261EA9">
        <w:rPr>
          <w:b/>
        </w:rPr>
        <w:t xml:space="preserve"> uplink LBT failure, the UE triggers RRC connection re-establishment if the AS security is activated, and goes to IDLE if the AS security is not activated.</w:t>
      </w:r>
    </w:p>
    <w:p w14:paraId="7609C551" w14:textId="77777777" w:rsidR="001928AF" w:rsidRPr="00261EA9" w:rsidRDefault="001928AF" w:rsidP="00DC4A2A">
      <w:pPr>
        <w:spacing w:line="240" w:lineRule="auto"/>
        <w:rPr>
          <w:lang w:eastAsia="x-none"/>
        </w:rPr>
      </w:pPr>
      <w:r w:rsidRPr="00261EA9">
        <w:rPr>
          <w:b/>
        </w:rPr>
        <w:t>Proposal 6: At the RRC connection re-establishment triggered by the uplink LBT failure, the UE should select a frequency which is not congested.</w:t>
      </w:r>
    </w:p>
    <w:p w14:paraId="6AEC0F66" w14:textId="5112BE4C" w:rsidR="003A6926" w:rsidRPr="00261EA9" w:rsidRDefault="003A6926" w:rsidP="00DC4A2A">
      <w:pPr>
        <w:spacing w:line="240" w:lineRule="auto"/>
        <w:rPr>
          <w:b/>
          <w:lang w:eastAsia="x-none"/>
        </w:rPr>
      </w:pPr>
      <w:r w:rsidRPr="00261EA9">
        <w:rPr>
          <w:b/>
          <w:lang w:eastAsia="x-none"/>
        </w:rPr>
        <w:t xml:space="preserve">Proposal </w:t>
      </w:r>
      <w:r w:rsidR="00977A88" w:rsidRPr="00261EA9">
        <w:rPr>
          <w:b/>
          <w:lang w:eastAsia="x-none"/>
        </w:rPr>
        <w:t>7</w:t>
      </w:r>
      <w:r w:rsidRPr="00261EA9">
        <w:rPr>
          <w:b/>
          <w:lang w:eastAsia="x-none"/>
        </w:rPr>
        <w:t xml:space="preserve">: For the </w:t>
      </w:r>
      <w:proofErr w:type="spellStart"/>
      <w:r w:rsidRPr="00261EA9">
        <w:rPr>
          <w:b/>
          <w:lang w:eastAsia="x-none"/>
        </w:rPr>
        <w:t>PCell</w:t>
      </w:r>
      <w:proofErr w:type="spellEnd"/>
      <w:r w:rsidRPr="00261EA9">
        <w:rPr>
          <w:b/>
          <w:lang w:eastAsia="x-none"/>
        </w:rPr>
        <w:t xml:space="preserve"> uplink LBT failure, the </w:t>
      </w:r>
      <w:proofErr w:type="spellStart"/>
      <w:r w:rsidRPr="00261EA9">
        <w:rPr>
          <w:b/>
          <w:i/>
        </w:rPr>
        <w:t>reestablishmentCause</w:t>
      </w:r>
      <w:proofErr w:type="spellEnd"/>
      <w:r w:rsidRPr="00261EA9">
        <w:rPr>
          <w:b/>
        </w:rPr>
        <w:t xml:space="preserve"> in the </w:t>
      </w:r>
      <w:proofErr w:type="spellStart"/>
      <w:r w:rsidRPr="00261EA9">
        <w:rPr>
          <w:b/>
          <w:i/>
        </w:rPr>
        <w:t>RRCReestablishmentRequest</w:t>
      </w:r>
      <w:proofErr w:type="spellEnd"/>
      <w:r w:rsidRPr="00261EA9">
        <w:rPr>
          <w:b/>
        </w:rPr>
        <w:t xml:space="preserve"> message is set to </w:t>
      </w:r>
      <w:proofErr w:type="spellStart"/>
      <w:r w:rsidRPr="00261EA9">
        <w:rPr>
          <w:b/>
          <w:i/>
        </w:rPr>
        <w:t>otherFailure</w:t>
      </w:r>
      <w:proofErr w:type="spellEnd"/>
      <w:r w:rsidRPr="00261EA9">
        <w:rPr>
          <w:b/>
        </w:rPr>
        <w:t>.</w:t>
      </w:r>
    </w:p>
    <w:p w14:paraId="631DA87B" w14:textId="48A474D1" w:rsidR="00F55D31" w:rsidRPr="00261EA9" w:rsidRDefault="00F55D31" w:rsidP="00DC4A2A">
      <w:pPr>
        <w:spacing w:line="240" w:lineRule="auto"/>
        <w:rPr>
          <w:b/>
          <w:lang w:eastAsia="x-none"/>
        </w:rPr>
      </w:pPr>
      <w:r w:rsidRPr="00261EA9">
        <w:rPr>
          <w:b/>
          <w:lang w:eastAsia="x-none"/>
        </w:rPr>
        <w:t xml:space="preserve">Proposal </w:t>
      </w:r>
      <w:r w:rsidR="00E514E7" w:rsidRPr="00261EA9">
        <w:rPr>
          <w:b/>
          <w:lang w:eastAsia="x-none"/>
        </w:rPr>
        <w:t>8</w:t>
      </w:r>
      <w:r w:rsidRPr="00261EA9">
        <w:rPr>
          <w:b/>
          <w:lang w:eastAsia="x-none"/>
        </w:rPr>
        <w:t xml:space="preserve">: The UE can indicate the availability of the UL LBT failure information via the </w:t>
      </w:r>
      <w:r w:rsidRPr="00261EA9">
        <w:rPr>
          <w:b/>
          <w:i/>
          <w:noProof/>
        </w:rPr>
        <w:t>RRCReestablishmentComplete</w:t>
      </w:r>
      <w:r w:rsidRPr="00261EA9">
        <w:rPr>
          <w:b/>
        </w:rPr>
        <w:t xml:space="preserve"> message</w:t>
      </w:r>
      <w:r w:rsidRPr="00261EA9">
        <w:rPr>
          <w:b/>
          <w:lang w:eastAsia="x-none"/>
        </w:rPr>
        <w:t>.</w:t>
      </w:r>
    </w:p>
    <w:p w14:paraId="03D55971" w14:textId="40B29876" w:rsidR="00F55D31" w:rsidRPr="00261EA9" w:rsidRDefault="00F55D31" w:rsidP="00DC4A2A">
      <w:pPr>
        <w:spacing w:line="240" w:lineRule="auto"/>
        <w:rPr>
          <w:b/>
          <w:lang w:eastAsia="x-none"/>
        </w:rPr>
      </w:pPr>
      <w:r w:rsidRPr="00261EA9">
        <w:rPr>
          <w:b/>
          <w:lang w:eastAsia="x-none"/>
        </w:rPr>
        <w:lastRenderedPageBreak/>
        <w:t xml:space="preserve">Proposal </w:t>
      </w:r>
      <w:r w:rsidR="00465B7E" w:rsidRPr="00261EA9">
        <w:rPr>
          <w:b/>
          <w:lang w:eastAsia="x-none"/>
        </w:rPr>
        <w:t>9</w:t>
      </w:r>
      <w:r w:rsidRPr="00261EA9">
        <w:rPr>
          <w:b/>
          <w:lang w:eastAsia="x-none"/>
        </w:rPr>
        <w:t xml:space="preserve">: The </w:t>
      </w:r>
      <w:proofErr w:type="spellStart"/>
      <w:r w:rsidRPr="00261EA9">
        <w:rPr>
          <w:b/>
          <w:lang w:eastAsia="x-none"/>
        </w:rPr>
        <w:t>gNB</w:t>
      </w:r>
      <w:proofErr w:type="spellEnd"/>
      <w:r w:rsidRPr="00261EA9">
        <w:rPr>
          <w:b/>
          <w:lang w:eastAsia="x-none"/>
        </w:rPr>
        <w:t xml:space="preserve"> can fetch the UL LBT failure information as indicated via the </w:t>
      </w:r>
      <w:r w:rsidRPr="00261EA9">
        <w:rPr>
          <w:b/>
          <w:i/>
          <w:noProof/>
        </w:rPr>
        <w:t>RRCReestablishmentComplete</w:t>
      </w:r>
      <w:r w:rsidRPr="00261EA9">
        <w:rPr>
          <w:b/>
        </w:rPr>
        <w:t xml:space="preserve"> message</w:t>
      </w:r>
      <w:r w:rsidRPr="00261EA9">
        <w:rPr>
          <w:b/>
          <w:lang w:eastAsia="x-none"/>
        </w:rPr>
        <w:t>.</w:t>
      </w:r>
    </w:p>
    <w:p w14:paraId="57C56516" w14:textId="21DF916D" w:rsidR="00FC1414" w:rsidRPr="00261EA9" w:rsidRDefault="00397216" w:rsidP="00DC4A2A">
      <w:pPr>
        <w:spacing w:line="240" w:lineRule="auto"/>
        <w:rPr>
          <w:lang w:eastAsia="x-none"/>
        </w:rPr>
      </w:pPr>
      <w:r w:rsidRPr="00261EA9">
        <w:rPr>
          <w:b/>
        </w:rPr>
        <w:t>Proposal 10</w:t>
      </w:r>
      <w:r w:rsidR="00FC1414" w:rsidRPr="00261EA9">
        <w:rPr>
          <w:b/>
        </w:rPr>
        <w:t>: The uplink LBT failure information reported by the UE includes the failed BWP index, the failed cell index and the measurement results (i.e. RSRP/RSRQ/RSSI/CO) of the serving/neighbour cells.</w:t>
      </w:r>
    </w:p>
    <w:p w14:paraId="3A715839" w14:textId="77777777" w:rsidR="000D5651" w:rsidRDefault="000D5651" w:rsidP="00893B96">
      <w:pPr>
        <w:spacing w:afterLines="50" w:line="240" w:lineRule="auto"/>
        <w:jc w:val="left"/>
      </w:pPr>
    </w:p>
    <w:p w14:paraId="6F47327A" w14:textId="77777777" w:rsidR="00DF5B8F" w:rsidRDefault="00487E43" w:rsidP="00893B96">
      <w:pPr>
        <w:pStyle w:val="1"/>
        <w:spacing w:before="180" w:line="240" w:lineRule="auto"/>
        <w:ind w:left="0" w:firstLine="0"/>
        <w:jc w:val="left"/>
      </w:pPr>
      <w:bookmarkStart w:id="3" w:name="_Toc502437832"/>
      <w:r>
        <w:t>Reference</w:t>
      </w:r>
    </w:p>
    <w:bookmarkEnd w:id="3"/>
    <w:p w14:paraId="2482FFFD" w14:textId="466909AF" w:rsidR="00F66AEC" w:rsidRDefault="00DF7FB6" w:rsidP="00B70DF3">
      <w:pPr>
        <w:spacing w:afterLines="50" w:line="240" w:lineRule="auto"/>
        <w:jc w:val="left"/>
      </w:pPr>
      <w:r>
        <w:t>[1] 3GPP TS 38.321</w:t>
      </w:r>
      <w:r w:rsidR="00984F3D">
        <w:t>, “</w:t>
      </w:r>
      <w:r w:rsidR="00BB0734">
        <w:t xml:space="preserve">NR; </w:t>
      </w:r>
      <w:r w:rsidR="00C127C3" w:rsidRPr="00B9580D">
        <w:t>Medium Access Control (MAC) protocol specification</w:t>
      </w:r>
      <w:r w:rsidR="00984F3D">
        <w:t>”</w:t>
      </w:r>
      <w:r w:rsidR="00BB0734">
        <w:t>.</w:t>
      </w:r>
    </w:p>
    <w:p w14:paraId="0915CD7E" w14:textId="1C03A129" w:rsidR="002A5CAD" w:rsidRDefault="002A5CAD" w:rsidP="00B70DF3">
      <w:pPr>
        <w:spacing w:afterLines="50" w:line="240" w:lineRule="auto"/>
        <w:jc w:val="left"/>
      </w:pPr>
      <w:r>
        <w:t>[</w:t>
      </w:r>
      <w:r w:rsidR="009F011C">
        <w:t>2</w:t>
      </w:r>
      <w:r>
        <w:t xml:space="preserve">] 3GPP TS 38.304, “NR; </w:t>
      </w:r>
      <w:r w:rsidR="002E7FEF" w:rsidRPr="00835120">
        <w:t>User Equipment (UE) procedures in Idle mode and RRC</w:t>
      </w:r>
      <w:r w:rsidR="002E7FEF" w:rsidRPr="002E7FEF">
        <w:t xml:space="preserve"> </w:t>
      </w:r>
      <w:r w:rsidR="002E7FEF" w:rsidRPr="00835120">
        <w:t>Inactive state</w:t>
      </w:r>
      <w:r>
        <w:t>”.</w:t>
      </w:r>
    </w:p>
    <w:p w14:paraId="5085FF7F" w14:textId="212F512F" w:rsidR="009F011C" w:rsidRDefault="009F011C" w:rsidP="00B70DF3">
      <w:pPr>
        <w:spacing w:afterLines="50" w:line="240" w:lineRule="auto"/>
        <w:jc w:val="left"/>
      </w:pPr>
      <w:r>
        <w:t xml:space="preserve">[3] </w:t>
      </w:r>
      <w:r w:rsidRPr="009F011C">
        <w:t>R2-1911557</w:t>
      </w:r>
      <w:r>
        <w:t>, “Running MAC CR for NR-U”.</w:t>
      </w:r>
    </w:p>
    <w:p w14:paraId="1FFB5C6F" w14:textId="77777777" w:rsidR="002A5CAD" w:rsidRDefault="002A5CAD" w:rsidP="00FA273B">
      <w:pPr>
        <w:spacing w:afterLines="50" w:line="240" w:lineRule="auto"/>
        <w:jc w:val="left"/>
      </w:pPr>
    </w:p>
    <w:p w14:paraId="756045F4" w14:textId="77777777" w:rsidR="00E06101" w:rsidRDefault="00E06101" w:rsidP="005F7814">
      <w:pPr>
        <w:spacing w:afterLines="50" w:line="240" w:lineRule="auto"/>
        <w:jc w:val="left"/>
      </w:pPr>
    </w:p>
    <w:sectPr w:rsidR="00E06101"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36B46" w14:textId="77777777" w:rsidR="00F37928" w:rsidRDefault="00F37928">
      <w:pPr>
        <w:spacing w:after="0" w:line="240" w:lineRule="auto"/>
      </w:pPr>
      <w:r>
        <w:separator/>
      </w:r>
    </w:p>
  </w:endnote>
  <w:endnote w:type="continuationSeparator" w:id="0">
    <w:p w14:paraId="59A1483B" w14:textId="77777777" w:rsidR="00F37928" w:rsidRDefault="00F379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81A74"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502A3" w14:textId="77777777" w:rsidR="00F37928" w:rsidRDefault="00F37928">
      <w:pPr>
        <w:spacing w:after="0" w:line="240" w:lineRule="auto"/>
      </w:pPr>
      <w:r>
        <w:separator/>
      </w:r>
    </w:p>
  </w:footnote>
  <w:footnote w:type="continuationSeparator" w:id="0">
    <w:p w14:paraId="00F82284" w14:textId="77777777" w:rsidR="00F37928" w:rsidRDefault="00F379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554596"/>
    <w:multiLevelType w:val="hybridMultilevel"/>
    <w:tmpl w:val="8CE845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9"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3"/>
  </w:num>
  <w:num w:numId="6">
    <w:abstractNumId w:val="1"/>
  </w:num>
  <w:num w:numId="7">
    <w:abstractNumId w:val="21"/>
  </w:num>
  <w:num w:numId="8">
    <w:abstractNumId w:val="7"/>
  </w:num>
  <w:num w:numId="9">
    <w:abstractNumId w:val="20"/>
  </w:num>
  <w:num w:numId="10">
    <w:abstractNumId w:val="4"/>
  </w:num>
  <w:num w:numId="11">
    <w:abstractNumId w:val="27"/>
  </w:num>
  <w:num w:numId="12">
    <w:abstractNumId w:val="25"/>
  </w:num>
  <w:num w:numId="13">
    <w:abstractNumId w:val="31"/>
  </w:num>
  <w:num w:numId="14">
    <w:abstractNumId w:val="1"/>
  </w:num>
  <w:num w:numId="15">
    <w:abstractNumId w:val="1"/>
  </w:num>
  <w:num w:numId="16">
    <w:abstractNumId w:val="26"/>
  </w:num>
  <w:num w:numId="17">
    <w:abstractNumId w:val="6"/>
  </w:num>
  <w:num w:numId="18">
    <w:abstractNumId w:val="16"/>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5"/>
  </w:num>
  <w:num w:numId="23">
    <w:abstractNumId w:val="18"/>
  </w:num>
  <w:num w:numId="24">
    <w:abstractNumId w:val="24"/>
  </w:num>
  <w:num w:numId="25">
    <w:abstractNumId w:val="14"/>
  </w:num>
  <w:num w:numId="26">
    <w:abstractNumId w:val="16"/>
  </w:num>
  <w:num w:numId="27">
    <w:abstractNumId w:val="16"/>
  </w:num>
  <w:num w:numId="28">
    <w:abstractNumId w:val="9"/>
  </w:num>
  <w:num w:numId="29">
    <w:abstractNumId w:val="3"/>
  </w:num>
  <w:num w:numId="30">
    <w:abstractNumId w:val="11"/>
  </w:num>
  <w:num w:numId="31">
    <w:abstractNumId w:val="13"/>
  </w:num>
  <w:num w:numId="32">
    <w:abstractNumId w:val="29"/>
  </w:num>
  <w:num w:numId="33">
    <w:abstractNumId w:val="1"/>
  </w:num>
  <w:num w:numId="34">
    <w:abstractNumId w:val="1"/>
  </w:num>
  <w:num w:numId="35">
    <w:abstractNumId w:val="2"/>
  </w:num>
  <w:num w:numId="36">
    <w:abstractNumId w:val="12"/>
  </w:num>
  <w:num w:numId="37">
    <w:abstractNumId w:val="19"/>
  </w:num>
  <w:num w:numId="38">
    <w:abstractNumId w:val="30"/>
  </w:num>
  <w:num w:numId="39">
    <w:abstractNumId w:val="1"/>
  </w:num>
  <w:num w:numId="40">
    <w:abstractNumId w:val="15"/>
  </w:num>
  <w:num w:numId="41">
    <w:abstractNumId w:val="10"/>
  </w:num>
  <w:num w:numId="42">
    <w:abstractNumId w:val="28"/>
  </w:num>
  <w:num w:numId="43">
    <w:abstractNumId w:val="1"/>
  </w:num>
  <w:num w:numId="44">
    <w:abstractNumId w:val="1"/>
  </w:num>
  <w:num w:numId="45">
    <w:abstractNumId w:val="1"/>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A5A"/>
    <w:rsid w:val="00001E23"/>
    <w:rsid w:val="00003169"/>
    <w:rsid w:val="00003229"/>
    <w:rsid w:val="000044EF"/>
    <w:rsid w:val="00004B70"/>
    <w:rsid w:val="00004BB5"/>
    <w:rsid w:val="00005E6A"/>
    <w:rsid w:val="000060EF"/>
    <w:rsid w:val="00006A6E"/>
    <w:rsid w:val="000073F2"/>
    <w:rsid w:val="00007DDA"/>
    <w:rsid w:val="0001015D"/>
    <w:rsid w:val="000103B4"/>
    <w:rsid w:val="00011C1B"/>
    <w:rsid w:val="00012F38"/>
    <w:rsid w:val="00012F90"/>
    <w:rsid w:val="00013A3B"/>
    <w:rsid w:val="000143D0"/>
    <w:rsid w:val="0001646B"/>
    <w:rsid w:val="000168F5"/>
    <w:rsid w:val="000178FF"/>
    <w:rsid w:val="0002174B"/>
    <w:rsid w:val="00021EC6"/>
    <w:rsid w:val="00022351"/>
    <w:rsid w:val="0002330B"/>
    <w:rsid w:val="00023FAD"/>
    <w:rsid w:val="0002406F"/>
    <w:rsid w:val="0002491A"/>
    <w:rsid w:val="0002526C"/>
    <w:rsid w:val="00025A91"/>
    <w:rsid w:val="00025BE4"/>
    <w:rsid w:val="00026A00"/>
    <w:rsid w:val="0003389F"/>
    <w:rsid w:val="00034109"/>
    <w:rsid w:val="00034515"/>
    <w:rsid w:val="00034C1A"/>
    <w:rsid w:val="00034EF9"/>
    <w:rsid w:val="0003642B"/>
    <w:rsid w:val="000367DB"/>
    <w:rsid w:val="00036D75"/>
    <w:rsid w:val="0003789E"/>
    <w:rsid w:val="00037FC9"/>
    <w:rsid w:val="00040248"/>
    <w:rsid w:val="00040566"/>
    <w:rsid w:val="000409BE"/>
    <w:rsid w:val="00041967"/>
    <w:rsid w:val="00041EBF"/>
    <w:rsid w:val="0004394D"/>
    <w:rsid w:val="0004432C"/>
    <w:rsid w:val="0004548C"/>
    <w:rsid w:val="000459B4"/>
    <w:rsid w:val="000459C8"/>
    <w:rsid w:val="0004621D"/>
    <w:rsid w:val="0004630D"/>
    <w:rsid w:val="00046BE8"/>
    <w:rsid w:val="0005098F"/>
    <w:rsid w:val="00050C2A"/>
    <w:rsid w:val="000512D7"/>
    <w:rsid w:val="00052617"/>
    <w:rsid w:val="000527DD"/>
    <w:rsid w:val="00053D37"/>
    <w:rsid w:val="000545DC"/>
    <w:rsid w:val="00054F7D"/>
    <w:rsid w:val="00056111"/>
    <w:rsid w:val="0005684D"/>
    <w:rsid w:val="0005709B"/>
    <w:rsid w:val="00057CF4"/>
    <w:rsid w:val="00062AF0"/>
    <w:rsid w:val="000632EE"/>
    <w:rsid w:val="00063A9C"/>
    <w:rsid w:val="000643FF"/>
    <w:rsid w:val="00064948"/>
    <w:rsid w:val="000659BB"/>
    <w:rsid w:val="00065DD5"/>
    <w:rsid w:val="0006614D"/>
    <w:rsid w:val="000672AD"/>
    <w:rsid w:val="000672F2"/>
    <w:rsid w:val="0006792D"/>
    <w:rsid w:val="00070914"/>
    <w:rsid w:val="00070B55"/>
    <w:rsid w:val="00070B95"/>
    <w:rsid w:val="00071771"/>
    <w:rsid w:val="000723DF"/>
    <w:rsid w:val="000730DE"/>
    <w:rsid w:val="000731C7"/>
    <w:rsid w:val="00074CC9"/>
    <w:rsid w:val="00075482"/>
    <w:rsid w:val="00075EB2"/>
    <w:rsid w:val="000761EB"/>
    <w:rsid w:val="00076D3C"/>
    <w:rsid w:val="00076EAD"/>
    <w:rsid w:val="00076EC4"/>
    <w:rsid w:val="00080A9A"/>
    <w:rsid w:val="00080F98"/>
    <w:rsid w:val="000829D2"/>
    <w:rsid w:val="00082C74"/>
    <w:rsid w:val="00083C4D"/>
    <w:rsid w:val="00084367"/>
    <w:rsid w:val="00086624"/>
    <w:rsid w:val="00086B41"/>
    <w:rsid w:val="00086FB4"/>
    <w:rsid w:val="000904B6"/>
    <w:rsid w:val="00090B25"/>
    <w:rsid w:val="00090DFC"/>
    <w:rsid w:val="00091492"/>
    <w:rsid w:val="00091792"/>
    <w:rsid w:val="0009195B"/>
    <w:rsid w:val="00093179"/>
    <w:rsid w:val="00093551"/>
    <w:rsid w:val="000959D1"/>
    <w:rsid w:val="00095BEA"/>
    <w:rsid w:val="00096252"/>
    <w:rsid w:val="00096795"/>
    <w:rsid w:val="00097C9C"/>
    <w:rsid w:val="000A0660"/>
    <w:rsid w:val="000A0AAB"/>
    <w:rsid w:val="000A0B52"/>
    <w:rsid w:val="000A2371"/>
    <w:rsid w:val="000A2505"/>
    <w:rsid w:val="000A264C"/>
    <w:rsid w:val="000A2AA2"/>
    <w:rsid w:val="000A35A3"/>
    <w:rsid w:val="000A367D"/>
    <w:rsid w:val="000A4228"/>
    <w:rsid w:val="000A4393"/>
    <w:rsid w:val="000A75CC"/>
    <w:rsid w:val="000A7685"/>
    <w:rsid w:val="000A7C9D"/>
    <w:rsid w:val="000B148E"/>
    <w:rsid w:val="000B1774"/>
    <w:rsid w:val="000B1C79"/>
    <w:rsid w:val="000B1D96"/>
    <w:rsid w:val="000B2113"/>
    <w:rsid w:val="000B2A44"/>
    <w:rsid w:val="000B385C"/>
    <w:rsid w:val="000B4C0B"/>
    <w:rsid w:val="000B4CFF"/>
    <w:rsid w:val="000B7A9C"/>
    <w:rsid w:val="000C1737"/>
    <w:rsid w:val="000C2C1D"/>
    <w:rsid w:val="000C313D"/>
    <w:rsid w:val="000C3EE9"/>
    <w:rsid w:val="000C48B2"/>
    <w:rsid w:val="000C55A9"/>
    <w:rsid w:val="000C56D5"/>
    <w:rsid w:val="000C5938"/>
    <w:rsid w:val="000C5F2A"/>
    <w:rsid w:val="000C6E7C"/>
    <w:rsid w:val="000C7766"/>
    <w:rsid w:val="000D0A8F"/>
    <w:rsid w:val="000D0CDA"/>
    <w:rsid w:val="000D1B32"/>
    <w:rsid w:val="000D2A73"/>
    <w:rsid w:val="000D3164"/>
    <w:rsid w:val="000D395F"/>
    <w:rsid w:val="000D3E5B"/>
    <w:rsid w:val="000D4728"/>
    <w:rsid w:val="000D4958"/>
    <w:rsid w:val="000D4C2C"/>
    <w:rsid w:val="000D4C74"/>
    <w:rsid w:val="000D5651"/>
    <w:rsid w:val="000D6077"/>
    <w:rsid w:val="000D6BF4"/>
    <w:rsid w:val="000D6CA0"/>
    <w:rsid w:val="000D6CF0"/>
    <w:rsid w:val="000E0CE0"/>
    <w:rsid w:val="000E0E6A"/>
    <w:rsid w:val="000E141F"/>
    <w:rsid w:val="000E143A"/>
    <w:rsid w:val="000E3C99"/>
    <w:rsid w:val="000E3E39"/>
    <w:rsid w:val="000E4363"/>
    <w:rsid w:val="000E43B3"/>
    <w:rsid w:val="000E5AC6"/>
    <w:rsid w:val="000E5FDE"/>
    <w:rsid w:val="000E772B"/>
    <w:rsid w:val="000E778C"/>
    <w:rsid w:val="000F037E"/>
    <w:rsid w:val="000F231C"/>
    <w:rsid w:val="000F2CAB"/>
    <w:rsid w:val="000F3711"/>
    <w:rsid w:val="000F4451"/>
    <w:rsid w:val="000F49A2"/>
    <w:rsid w:val="000F4CF8"/>
    <w:rsid w:val="000F5C63"/>
    <w:rsid w:val="000F6303"/>
    <w:rsid w:val="000F71C1"/>
    <w:rsid w:val="000F7453"/>
    <w:rsid w:val="000F76E7"/>
    <w:rsid w:val="0010083D"/>
    <w:rsid w:val="0010165C"/>
    <w:rsid w:val="0010283B"/>
    <w:rsid w:val="00102A80"/>
    <w:rsid w:val="001038D8"/>
    <w:rsid w:val="001041B8"/>
    <w:rsid w:val="00104E02"/>
    <w:rsid w:val="00105FC1"/>
    <w:rsid w:val="00107207"/>
    <w:rsid w:val="001074F1"/>
    <w:rsid w:val="0010783F"/>
    <w:rsid w:val="00107B07"/>
    <w:rsid w:val="00110762"/>
    <w:rsid w:val="00110BAA"/>
    <w:rsid w:val="001110CD"/>
    <w:rsid w:val="001127AE"/>
    <w:rsid w:val="001128D2"/>
    <w:rsid w:val="00112D9F"/>
    <w:rsid w:val="00113507"/>
    <w:rsid w:val="001141C8"/>
    <w:rsid w:val="00115666"/>
    <w:rsid w:val="00115741"/>
    <w:rsid w:val="001179FA"/>
    <w:rsid w:val="0012004C"/>
    <w:rsid w:val="00120AA1"/>
    <w:rsid w:val="0012126A"/>
    <w:rsid w:val="00121FCA"/>
    <w:rsid w:val="001229AD"/>
    <w:rsid w:val="00122AEB"/>
    <w:rsid w:val="00122CA5"/>
    <w:rsid w:val="0012344B"/>
    <w:rsid w:val="00123699"/>
    <w:rsid w:val="0012375F"/>
    <w:rsid w:val="00124344"/>
    <w:rsid w:val="00124D4A"/>
    <w:rsid w:val="001250D6"/>
    <w:rsid w:val="0012586F"/>
    <w:rsid w:val="0012589A"/>
    <w:rsid w:val="0012644C"/>
    <w:rsid w:val="001268A5"/>
    <w:rsid w:val="00126B68"/>
    <w:rsid w:val="00126C8E"/>
    <w:rsid w:val="00127607"/>
    <w:rsid w:val="00130B10"/>
    <w:rsid w:val="00130C36"/>
    <w:rsid w:val="00130D84"/>
    <w:rsid w:val="0013120D"/>
    <w:rsid w:val="00131924"/>
    <w:rsid w:val="0013202A"/>
    <w:rsid w:val="0013318C"/>
    <w:rsid w:val="00133A0F"/>
    <w:rsid w:val="0013583D"/>
    <w:rsid w:val="001358D7"/>
    <w:rsid w:val="00140725"/>
    <w:rsid w:val="001411A9"/>
    <w:rsid w:val="00143A70"/>
    <w:rsid w:val="00144323"/>
    <w:rsid w:val="00144C58"/>
    <w:rsid w:val="00145B43"/>
    <w:rsid w:val="00145D75"/>
    <w:rsid w:val="00145FB7"/>
    <w:rsid w:val="00146543"/>
    <w:rsid w:val="00146923"/>
    <w:rsid w:val="00146ED2"/>
    <w:rsid w:val="00146EF5"/>
    <w:rsid w:val="00147220"/>
    <w:rsid w:val="001473DC"/>
    <w:rsid w:val="001504C5"/>
    <w:rsid w:val="001510F0"/>
    <w:rsid w:val="00151F62"/>
    <w:rsid w:val="001525BF"/>
    <w:rsid w:val="0015382C"/>
    <w:rsid w:val="00157786"/>
    <w:rsid w:val="00157F72"/>
    <w:rsid w:val="0016053E"/>
    <w:rsid w:val="00161188"/>
    <w:rsid w:val="001617DC"/>
    <w:rsid w:val="00161A91"/>
    <w:rsid w:val="00163928"/>
    <w:rsid w:val="00164007"/>
    <w:rsid w:val="00164B98"/>
    <w:rsid w:val="00164C84"/>
    <w:rsid w:val="00164CEC"/>
    <w:rsid w:val="00164F05"/>
    <w:rsid w:val="00164F88"/>
    <w:rsid w:val="001652E6"/>
    <w:rsid w:val="00165634"/>
    <w:rsid w:val="001656D9"/>
    <w:rsid w:val="001667BE"/>
    <w:rsid w:val="00167C78"/>
    <w:rsid w:val="00170133"/>
    <w:rsid w:val="001709E4"/>
    <w:rsid w:val="00171325"/>
    <w:rsid w:val="00171381"/>
    <w:rsid w:val="00171852"/>
    <w:rsid w:val="00172253"/>
    <w:rsid w:val="00172642"/>
    <w:rsid w:val="00172F38"/>
    <w:rsid w:val="001733E8"/>
    <w:rsid w:val="0017352C"/>
    <w:rsid w:val="00174DD5"/>
    <w:rsid w:val="001755AE"/>
    <w:rsid w:val="00176A05"/>
    <w:rsid w:val="0018121D"/>
    <w:rsid w:val="00182317"/>
    <w:rsid w:val="0018299F"/>
    <w:rsid w:val="00182CAD"/>
    <w:rsid w:val="0018320D"/>
    <w:rsid w:val="001833A9"/>
    <w:rsid w:val="0018379C"/>
    <w:rsid w:val="0018522A"/>
    <w:rsid w:val="001865C8"/>
    <w:rsid w:val="00186AA7"/>
    <w:rsid w:val="00187203"/>
    <w:rsid w:val="001872FB"/>
    <w:rsid w:val="00190335"/>
    <w:rsid w:val="0019092C"/>
    <w:rsid w:val="00191C40"/>
    <w:rsid w:val="00191E1F"/>
    <w:rsid w:val="001923AE"/>
    <w:rsid w:val="0019243B"/>
    <w:rsid w:val="00192660"/>
    <w:rsid w:val="001926CD"/>
    <w:rsid w:val="001927A6"/>
    <w:rsid w:val="001928AF"/>
    <w:rsid w:val="0019314D"/>
    <w:rsid w:val="00193540"/>
    <w:rsid w:val="00194DEB"/>
    <w:rsid w:val="001957DC"/>
    <w:rsid w:val="00195E21"/>
    <w:rsid w:val="00196EEE"/>
    <w:rsid w:val="0019764F"/>
    <w:rsid w:val="001A00B8"/>
    <w:rsid w:val="001A01BE"/>
    <w:rsid w:val="001A0276"/>
    <w:rsid w:val="001A0D0B"/>
    <w:rsid w:val="001A0E38"/>
    <w:rsid w:val="001A23A7"/>
    <w:rsid w:val="001A2F08"/>
    <w:rsid w:val="001A492F"/>
    <w:rsid w:val="001A4E12"/>
    <w:rsid w:val="001A53D5"/>
    <w:rsid w:val="001A5CC4"/>
    <w:rsid w:val="001A6E3E"/>
    <w:rsid w:val="001A7731"/>
    <w:rsid w:val="001A7C55"/>
    <w:rsid w:val="001B0A81"/>
    <w:rsid w:val="001B36EC"/>
    <w:rsid w:val="001B409E"/>
    <w:rsid w:val="001B4784"/>
    <w:rsid w:val="001B4BDA"/>
    <w:rsid w:val="001B500F"/>
    <w:rsid w:val="001B591A"/>
    <w:rsid w:val="001B5EF9"/>
    <w:rsid w:val="001B5F18"/>
    <w:rsid w:val="001B6A44"/>
    <w:rsid w:val="001B6C33"/>
    <w:rsid w:val="001C0721"/>
    <w:rsid w:val="001C2A2B"/>
    <w:rsid w:val="001C2A81"/>
    <w:rsid w:val="001C2BA7"/>
    <w:rsid w:val="001C2D5C"/>
    <w:rsid w:val="001C30A9"/>
    <w:rsid w:val="001C3F34"/>
    <w:rsid w:val="001C4B6A"/>
    <w:rsid w:val="001C54FF"/>
    <w:rsid w:val="001C6B4E"/>
    <w:rsid w:val="001C73C1"/>
    <w:rsid w:val="001C79BE"/>
    <w:rsid w:val="001D007E"/>
    <w:rsid w:val="001D27DD"/>
    <w:rsid w:val="001D299B"/>
    <w:rsid w:val="001D2C22"/>
    <w:rsid w:val="001D2D3D"/>
    <w:rsid w:val="001D4B35"/>
    <w:rsid w:val="001D5032"/>
    <w:rsid w:val="001D52D0"/>
    <w:rsid w:val="001D59E0"/>
    <w:rsid w:val="001D6315"/>
    <w:rsid w:val="001D69F0"/>
    <w:rsid w:val="001D6A9F"/>
    <w:rsid w:val="001D6EB5"/>
    <w:rsid w:val="001D7676"/>
    <w:rsid w:val="001D7B32"/>
    <w:rsid w:val="001D7E33"/>
    <w:rsid w:val="001E01A9"/>
    <w:rsid w:val="001E01C7"/>
    <w:rsid w:val="001E1202"/>
    <w:rsid w:val="001E196B"/>
    <w:rsid w:val="001E2C91"/>
    <w:rsid w:val="001E4112"/>
    <w:rsid w:val="001E49C4"/>
    <w:rsid w:val="001E5BD2"/>
    <w:rsid w:val="001E6C0B"/>
    <w:rsid w:val="001E6FF3"/>
    <w:rsid w:val="001E755A"/>
    <w:rsid w:val="001F0A6C"/>
    <w:rsid w:val="001F1227"/>
    <w:rsid w:val="001F321D"/>
    <w:rsid w:val="001F3538"/>
    <w:rsid w:val="001F36A7"/>
    <w:rsid w:val="001F3CED"/>
    <w:rsid w:val="001F428F"/>
    <w:rsid w:val="001F6A47"/>
    <w:rsid w:val="002006A3"/>
    <w:rsid w:val="00201599"/>
    <w:rsid w:val="00201BE0"/>
    <w:rsid w:val="002022F2"/>
    <w:rsid w:val="00202B97"/>
    <w:rsid w:val="00203E23"/>
    <w:rsid w:val="00203E47"/>
    <w:rsid w:val="00204DB4"/>
    <w:rsid w:val="0020504D"/>
    <w:rsid w:val="00205E07"/>
    <w:rsid w:val="002065A6"/>
    <w:rsid w:val="00207014"/>
    <w:rsid w:val="00207F84"/>
    <w:rsid w:val="002103B2"/>
    <w:rsid w:val="00210D38"/>
    <w:rsid w:val="0021106A"/>
    <w:rsid w:val="00211598"/>
    <w:rsid w:val="00211AA2"/>
    <w:rsid w:val="00212FA5"/>
    <w:rsid w:val="00213F73"/>
    <w:rsid w:val="00214A8A"/>
    <w:rsid w:val="00216839"/>
    <w:rsid w:val="00217E25"/>
    <w:rsid w:val="00220926"/>
    <w:rsid w:val="00220B81"/>
    <w:rsid w:val="0022225D"/>
    <w:rsid w:val="002227B7"/>
    <w:rsid w:val="002238C9"/>
    <w:rsid w:val="00223B53"/>
    <w:rsid w:val="002243E8"/>
    <w:rsid w:val="00224908"/>
    <w:rsid w:val="00226CE0"/>
    <w:rsid w:val="0022760E"/>
    <w:rsid w:val="00230403"/>
    <w:rsid w:val="00230A2B"/>
    <w:rsid w:val="002315ED"/>
    <w:rsid w:val="0023163A"/>
    <w:rsid w:val="002317B9"/>
    <w:rsid w:val="00232B12"/>
    <w:rsid w:val="002337C7"/>
    <w:rsid w:val="002340E5"/>
    <w:rsid w:val="00236B24"/>
    <w:rsid w:val="00237942"/>
    <w:rsid w:val="002413B5"/>
    <w:rsid w:val="002415D1"/>
    <w:rsid w:val="002419CA"/>
    <w:rsid w:val="00242110"/>
    <w:rsid w:val="002428FF"/>
    <w:rsid w:val="00243093"/>
    <w:rsid w:val="002432B5"/>
    <w:rsid w:val="00243662"/>
    <w:rsid w:val="00244342"/>
    <w:rsid w:val="00244650"/>
    <w:rsid w:val="00244689"/>
    <w:rsid w:val="00244A5D"/>
    <w:rsid w:val="00245370"/>
    <w:rsid w:val="00245943"/>
    <w:rsid w:val="002472FB"/>
    <w:rsid w:val="00250C0F"/>
    <w:rsid w:val="00250E0F"/>
    <w:rsid w:val="00251219"/>
    <w:rsid w:val="0025143B"/>
    <w:rsid w:val="00251D6A"/>
    <w:rsid w:val="002525A1"/>
    <w:rsid w:val="00252612"/>
    <w:rsid w:val="00252ED3"/>
    <w:rsid w:val="0025304F"/>
    <w:rsid w:val="00253EE0"/>
    <w:rsid w:val="00254CD9"/>
    <w:rsid w:val="002553EB"/>
    <w:rsid w:val="0025541E"/>
    <w:rsid w:val="00256898"/>
    <w:rsid w:val="00256ADD"/>
    <w:rsid w:val="00257343"/>
    <w:rsid w:val="00257428"/>
    <w:rsid w:val="002579A3"/>
    <w:rsid w:val="00257C94"/>
    <w:rsid w:val="00257FC6"/>
    <w:rsid w:val="00260063"/>
    <w:rsid w:val="00260276"/>
    <w:rsid w:val="00261A7F"/>
    <w:rsid w:val="00261EA9"/>
    <w:rsid w:val="0026220B"/>
    <w:rsid w:val="0026311D"/>
    <w:rsid w:val="002633FE"/>
    <w:rsid w:val="002636F5"/>
    <w:rsid w:val="00264157"/>
    <w:rsid w:val="00266757"/>
    <w:rsid w:val="00270AF9"/>
    <w:rsid w:val="0027105D"/>
    <w:rsid w:val="0027203C"/>
    <w:rsid w:val="0027224E"/>
    <w:rsid w:val="00272393"/>
    <w:rsid w:val="002740AE"/>
    <w:rsid w:val="00274536"/>
    <w:rsid w:val="002745F1"/>
    <w:rsid w:val="002746B1"/>
    <w:rsid w:val="00274EFB"/>
    <w:rsid w:val="00274F4E"/>
    <w:rsid w:val="00275EB0"/>
    <w:rsid w:val="00276288"/>
    <w:rsid w:val="002770E1"/>
    <w:rsid w:val="0027777C"/>
    <w:rsid w:val="00277855"/>
    <w:rsid w:val="00277C95"/>
    <w:rsid w:val="002806FF"/>
    <w:rsid w:val="0028172F"/>
    <w:rsid w:val="0028191D"/>
    <w:rsid w:val="0028226F"/>
    <w:rsid w:val="00282505"/>
    <w:rsid w:val="00283CB6"/>
    <w:rsid w:val="00284796"/>
    <w:rsid w:val="00285BBA"/>
    <w:rsid w:val="00286563"/>
    <w:rsid w:val="002866C8"/>
    <w:rsid w:val="0028741A"/>
    <w:rsid w:val="002907AA"/>
    <w:rsid w:val="00290FFF"/>
    <w:rsid w:val="002918A3"/>
    <w:rsid w:val="002918E6"/>
    <w:rsid w:val="002919E4"/>
    <w:rsid w:val="00291FBB"/>
    <w:rsid w:val="00292E26"/>
    <w:rsid w:val="00293A95"/>
    <w:rsid w:val="0029443F"/>
    <w:rsid w:val="002969E4"/>
    <w:rsid w:val="00296F9C"/>
    <w:rsid w:val="00297FF4"/>
    <w:rsid w:val="002A1211"/>
    <w:rsid w:val="002A2154"/>
    <w:rsid w:val="002A254E"/>
    <w:rsid w:val="002A2769"/>
    <w:rsid w:val="002A312B"/>
    <w:rsid w:val="002A3AAE"/>
    <w:rsid w:val="002A5CAD"/>
    <w:rsid w:val="002A5E17"/>
    <w:rsid w:val="002A64A9"/>
    <w:rsid w:val="002A6AD0"/>
    <w:rsid w:val="002A6ADD"/>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7F49"/>
    <w:rsid w:val="002C0BC6"/>
    <w:rsid w:val="002C0F7B"/>
    <w:rsid w:val="002C10BA"/>
    <w:rsid w:val="002C17D4"/>
    <w:rsid w:val="002C2278"/>
    <w:rsid w:val="002C2766"/>
    <w:rsid w:val="002C35E9"/>
    <w:rsid w:val="002C3AB8"/>
    <w:rsid w:val="002C508C"/>
    <w:rsid w:val="002C5490"/>
    <w:rsid w:val="002C56C2"/>
    <w:rsid w:val="002C5958"/>
    <w:rsid w:val="002D0F5D"/>
    <w:rsid w:val="002D13C2"/>
    <w:rsid w:val="002D16FA"/>
    <w:rsid w:val="002D1D15"/>
    <w:rsid w:val="002D1D36"/>
    <w:rsid w:val="002D2171"/>
    <w:rsid w:val="002D3033"/>
    <w:rsid w:val="002D3149"/>
    <w:rsid w:val="002D3325"/>
    <w:rsid w:val="002D36FB"/>
    <w:rsid w:val="002D4084"/>
    <w:rsid w:val="002D54F3"/>
    <w:rsid w:val="002D5D54"/>
    <w:rsid w:val="002D62F9"/>
    <w:rsid w:val="002D76A3"/>
    <w:rsid w:val="002E01ED"/>
    <w:rsid w:val="002E173A"/>
    <w:rsid w:val="002E3035"/>
    <w:rsid w:val="002E3517"/>
    <w:rsid w:val="002E3D8C"/>
    <w:rsid w:val="002E4C08"/>
    <w:rsid w:val="002E4D4C"/>
    <w:rsid w:val="002E6E84"/>
    <w:rsid w:val="002E7A2B"/>
    <w:rsid w:val="002E7D0A"/>
    <w:rsid w:val="002E7FEF"/>
    <w:rsid w:val="002F049E"/>
    <w:rsid w:val="002F1445"/>
    <w:rsid w:val="002F18D8"/>
    <w:rsid w:val="002F19E3"/>
    <w:rsid w:val="002F1DE6"/>
    <w:rsid w:val="002F35B3"/>
    <w:rsid w:val="002F48B1"/>
    <w:rsid w:val="002F4B85"/>
    <w:rsid w:val="002F5419"/>
    <w:rsid w:val="002F5868"/>
    <w:rsid w:val="002F5D58"/>
    <w:rsid w:val="002F650A"/>
    <w:rsid w:val="002F676B"/>
    <w:rsid w:val="002F78D1"/>
    <w:rsid w:val="00300530"/>
    <w:rsid w:val="00300F34"/>
    <w:rsid w:val="0030119F"/>
    <w:rsid w:val="003011A0"/>
    <w:rsid w:val="00301224"/>
    <w:rsid w:val="0030162B"/>
    <w:rsid w:val="0030167F"/>
    <w:rsid w:val="00301696"/>
    <w:rsid w:val="00302338"/>
    <w:rsid w:val="003036F4"/>
    <w:rsid w:val="00303ADA"/>
    <w:rsid w:val="003054E4"/>
    <w:rsid w:val="00305E46"/>
    <w:rsid w:val="00306037"/>
    <w:rsid w:val="00306658"/>
    <w:rsid w:val="003072CE"/>
    <w:rsid w:val="00307483"/>
    <w:rsid w:val="00307613"/>
    <w:rsid w:val="00310607"/>
    <w:rsid w:val="003109CF"/>
    <w:rsid w:val="00311886"/>
    <w:rsid w:val="003132E9"/>
    <w:rsid w:val="003135F1"/>
    <w:rsid w:val="00313A5A"/>
    <w:rsid w:val="003142FB"/>
    <w:rsid w:val="00314666"/>
    <w:rsid w:val="003155B4"/>
    <w:rsid w:val="00315E2E"/>
    <w:rsid w:val="00316C04"/>
    <w:rsid w:val="00316C44"/>
    <w:rsid w:val="00317606"/>
    <w:rsid w:val="00320443"/>
    <w:rsid w:val="00320E12"/>
    <w:rsid w:val="00321981"/>
    <w:rsid w:val="0032200D"/>
    <w:rsid w:val="0032285E"/>
    <w:rsid w:val="003230C1"/>
    <w:rsid w:val="00323DAE"/>
    <w:rsid w:val="00324184"/>
    <w:rsid w:val="00324DEC"/>
    <w:rsid w:val="003250BD"/>
    <w:rsid w:val="0032575C"/>
    <w:rsid w:val="00325D88"/>
    <w:rsid w:val="00326293"/>
    <w:rsid w:val="00326BBE"/>
    <w:rsid w:val="0032734D"/>
    <w:rsid w:val="00327ABD"/>
    <w:rsid w:val="00327D41"/>
    <w:rsid w:val="003303D7"/>
    <w:rsid w:val="00330A1F"/>
    <w:rsid w:val="00330CA1"/>
    <w:rsid w:val="00331C0D"/>
    <w:rsid w:val="003329C2"/>
    <w:rsid w:val="00332BC6"/>
    <w:rsid w:val="00333126"/>
    <w:rsid w:val="003336FF"/>
    <w:rsid w:val="00333B8D"/>
    <w:rsid w:val="00333D70"/>
    <w:rsid w:val="0033452F"/>
    <w:rsid w:val="00334E2B"/>
    <w:rsid w:val="00335415"/>
    <w:rsid w:val="003356BE"/>
    <w:rsid w:val="00335854"/>
    <w:rsid w:val="003364F8"/>
    <w:rsid w:val="00336735"/>
    <w:rsid w:val="00336B43"/>
    <w:rsid w:val="00337603"/>
    <w:rsid w:val="00337C96"/>
    <w:rsid w:val="003415BA"/>
    <w:rsid w:val="00341815"/>
    <w:rsid w:val="003423A5"/>
    <w:rsid w:val="003428FC"/>
    <w:rsid w:val="00342B93"/>
    <w:rsid w:val="003431E9"/>
    <w:rsid w:val="003436B2"/>
    <w:rsid w:val="003439C3"/>
    <w:rsid w:val="00343C96"/>
    <w:rsid w:val="003442B7"/>
    <w:rsid w:val="00344561"/>
    <w:rsid w:val="00345543"/>
    <w:rsid w:val="00345E85"/>
    <w:rsid w:val="0034672B"/>
    <w:rsid w:val="00346D65"/>
    <w:rsid w:val="00347911"/>
    <w:rsid w:val="003506E2"/>
    <w:rsid w:val="003507DC"/>
    <w:rsid w:val="00351319"/>
    <w:rsid w:val="0035232A"/>
    <w:rsid w:val="00352520"/>
    <w:rsid w:val="00352C96"/>
    <w:rsid w:val="0035326C"/>
    <w:rsid w:val="00353303"/>
    <w:rsid w:val="00353962"/>
    <w:rsid w:val="00353FD5"/>
    <w:rsid w:val="003540EC"/>
    <w:rsid w:val="0035465A"/>
    <w:rsid w:val="003547D2"/>
    <w:rsid w:val="00354D08"/>
    <w:rsid w:val="00357A1D"/>
    <w:rsid w:val="00357F18"/>
    <w:rsid w:val="00362B2C"/>
    <w:rsid w:val="003633AD"/>
    <w:rsid w:val="00363525"/>
    <w:rsid w:val="003648CE"/>
    <w:rsid w:val="00364A2B"/>
    <w:rsid w:val="00365297"/>
    <w:rsid w:val="003652C2"/>
    <w:rsid w:val="0036729B"/>
    <w:rsid w:val="00367B3A"/>
    <w:rsid w:val="00367F97"/>
    <w:rsid w:val="0037079F"/>
    <w:rsid w:val="00370937"/>
    <w:rsid w:val="00370EC7"/>
    <w:rsid w:val="003719BA"/>
    <w:rsid w:val="00371D19"/>
    <w:rsid w:val="003721A1"/>
    <w:rsid w:val="00372238"/>
    <w:rsid w:val="00373A0C"/>
    <w:rsid w:val="00375CD3"/>
    <w:rsid w:val="00376A04"/>
    <w:rsid w:val="003779E6"/>
    <w:rsid w:val="0038119E"/>
    <w:rsid w:val="00381ADC"/>
    <w:rsid w:val="00381D36"/>
    <w:rsid w:val="00382CDA"/>
    <w:rsid w:val="0038340D"/>
    <w:rsid w:val="00383B18"/>
    <w:rsid w:val="00385BC8"/>
    <w:rsid w:val="00386132"/>
    <w:rsid w:val="00386AFD"/>
    <w:rsid w:val="00387A2B"/>
    <w:rsid w:val="003910BC"/>
    <w:rsid w:val="00392581"/>
    <w:rsid w:val="00392B8C"/>
    <w:rsid w:val="0039300F"/>
    <w:rsid w:val="00393A4A"/>
    <w:rsid w:val="00394836"/>
    <w:rsid w:val="003951F4"/>
    <w:rsid w:val="00397216"/>
    <w:rsid w:val="00397774"/>
    <w:rsid w:val="003A045B"/>
    <w:rsid w:val="003A06D4"/>
    <w:rsid w:val="003A07FB"/>
    <w:rsid w:val="003A0BA7"/>
    <w:rsid w:val="003A139D"/>
    <w:rsid w:val="003A1E64"/>
    <w:rsid w:val="003A346D"/>
    <w:rsid w:val="003A4F0C"/>
    <w:rsid w:val="003A5134"/>
    <w:rsid w:val="003A6926"/>
    <w:rsid w:val="003B039C"/>
    <w:rsid w:val="003B0F05"/>
    <w:rsid w:val="003B17CC"/>
    <w:rsid w:val="003B1A82"/>
    <w:rsid w:val="003B2547"/>
    <w:rsid w:val="003B2D97"/>
    <w:rsid w:val="003B2E6E"/>
    <w:rsid w:val="003B3865"/>
    <w:rsid w:val="003B3D84"/>
    <w:rsid w:val="003B42B9"/>
    <w:rsid w:val="003B547C"/>
    <w:rsid w:val="003B57F0"/>
    <w:rsid w:val="003B7ABF"/>
    <w:rsid w:val="003B7E6D"/>
    <w:rsid w:val="003C2328"/>
    <w:rsid w:val="003C25A0"/>
    <w:rsid w:val="003C3015"/>
    <w:rsid w:val="003C3F5E"/>
    <w:rsid w:val="003C45B9"/>
    <w:rsid w:val="003C4D8C"/>
    <w:rsid w:val="003C5F9D"/>
    <w:rsid w:val="003C7823"/>
    <w:rsid w:val="003D0086"/>
    <w:rsid w:val="003D17BA"/>
    <w:rsid w:val="003D1CE2"/>
    <w:rsid w:val="003D1D86"/>
    <w:rsid w:val="003D2894"/>
    <w:rsid w:val="003D290D"/>
    <w:rsid w:val="003D37E6"/>
    <w:rsid w:val="003D45BD"/>
    <w:rsid w:val="003D55A9"/>
    <w:rsid w:val="003D5A84"/>
    <w:rsid w:val="003D637A"/>
    <w:rsid w:val="003D7393"/>
    <w:rsid w:val="003D74B2"/>
    <w:rsid w:val="003D7CEF"/>
    <w:rsid w:val="003E00D9"/>
    <w:rsid w:val="003E1342"/>
    <w:rsid w:val="003E1B7C"/>
    <w:rsid w:val="003E1DB8"/>
    <w:rsid w:val="003E2076"/>
    <w:rsid w:val="003E2243"/>
    <w:rsid w:val="003E2333"/>
    <w:rsid w:val="003E28A4"/>
    <w:rsid w:val="003E2FB1"/>
    <w:rsid w:val="003E3578"/>
    <w:rsid w:val="003E37B4"/>
    <w:rsid w:val="003E4A00"/>
    <w:rsid w:val="003E6557"/>
    <w:rsid w:val="003E77E1"/>
    <w:rsid w:val="003F0B02"/>
    <w:rsid w:val="003F0BA6"/>
    <w:rsid w:val="003F17AD"/>
    <w:rsid w:val="003F2E1D"/>
    <w:rsid w:val="003F5224"/>
    <w:rsid w:val="003F58E9"/>
    <w:rsid w:val="003F6CB8"/>
    <w:rsid w:val="00400C6C"/>
    <w:rsid w:val="00401438"/>
    <w:rsid w:val="00401991"/>
    <w:rsid w:val="00401D94"/>
    <w:rsid w:val="00401F69"/>
    <w:rsid w:val="004033CD"/>
    <w:rsid w:val="004045C6"/>
    <w:rsid w:val="00404761"/>
    <w:rsid w:val="00406289"/>
    <w:rsid w:val="0040685A"/>
    <w:rsid w:val="0040771B"/>
    <w:rsid w:val="00407CC6"/>
    <w:rsid w:val="0041049E"/>
    <w:rsid w:val="00410CAB"/>
    <w:rsid w:val="00410E3F"/>
    <w:rsid w:val="0041193C"/>
    <w:rsid w:val="00411B16"/>
    <w:rsid w:val="00411B86"/>
    <w:rsid w:val="00411F5D"/>
    <w:rsid w:val="004122CC"/>
    <w:rsid w:val="004122E7"/>
    <w:rsid w:val="00413BE8"/>
    <w:rsid w:val="00413C6C"/>
    <w:rsid w:val="004145E9"/>
    <w:rsid w:val="00415057"/>
    <w:rsid w:val="00415353"/>
    <w:rsid w:val="00415417"/>
    <w:rsid w:val="00415831"/>
    <w:rsid w:val="00417907"/>
    <w:rsid w:val="00417A7D"/>
    <w:rsid w:val="00417B1D"/>
    <w:rsid w:val="00420B18"/>
    <w:rsid w:val="00421E3F"/>
    <w:rsid w:val="00422844"/>
    <w:rsid w:val="004233D3"/>
    <w:rsid w:val="004246BC"/>
    <w:rsid w:val="00424C33"/>
    <w:rsid w:val="00425A4F"/>
    <w:rsid w:val="0042646A"/>
    <w:rsid w:val="0042676E"/>
    <w:rsid w:val="00430A99"/>
    <w:rsid w:val="00431742"/>
    <w:rsid w:val="0043223C"/>
    <w:rsid w:val="00432D39"/>
    <w:rsid w:val="004332E8"/>
    <w:rsid w:val="00434908"/>
    <w:rsid w:val="004350E2"/>
    <w:rsid w:val="00436E5C"/>
    <w:rsid w:val="00437571"/>
    <w:rsid w:val="00437874"/>
    <w:rsid w:val="00437C4B"/>
    <w:rsid w:val="00440C51"/>
    <w:rsid w:val="00441C14"/>
    <w:rsid w:val="00442042"/>
    <w:rsid w:val="0044270A"/>
    <w:rsid w:val="00442B25"/>
    <w:rsid w:val="00443907"/>
    <w:rsid w:val="00443DA6"/>
    <w:rsid w:val="0044438E"/>
    <w:rsid w:val="00444B0C"/>
    <w:rsid w:val="00446349"/>
    <w:rsid w:val="00447709"/>
    <w:rsid w:val="00450186"/>
    <w:rsid w:val="0045128A"/>
    <w:rsid w:val="004534DD"/>
    <w:rsid w:val="00454A02"/>
    <w:rsid w:val="00457F24"/>
    <w:rsid w:val="0046056B"/>
    <w:rsid w:val="00461DC9"/>
    <w:rsid w:val="0046227B"/>
    <w:rsid w:val="00462775"/>
    <w:rsid w:val="00463C46"/>
    <w:rsid w:val="00464938"/>
    <w:rsid w:val="0046506F"/>
    <w:rsid w:val="00465B7E"/>
    <w:rsid w:val="004661C2"/>
    <w:rsid w:val="00466615"/>
    <w:rsid w:val="00466681"/>
    <w:rsid w:val="00466F44"/>
    <w:rsid w:val="00467C9D"/>
    <w:rsid w:val="00467DC5"/>
    <w:rsid w:val="00470640"/>
    <w:rsid w:val="004707D4"/>
    <w:rsid w:val="004717E8"/>
    <w:rsid w:val="0047205F"/>
    <w:rsid w:val="00473415"/>
    <w:rsid w:val="004736EA"/>
    <w:rsid w:val="004742BA"/>
    <w:rsid w:val="00474F4C"/>
    <w:rsid w:val="0047533B"/>
    <w:rsid w:val="00475B08"/>
    <w:rsid w:val="004774D9"/>
    <w:rsid w:val="00480113"/>
    <w:rsid w:val="0048020A"/>
    <w:rsid w:val="00480703"/>
    <w:rsid w:val="00480828"/>
    <w:rsid w:val="004809A5"/>
    <w:rsid w:val="00480E69"/>
    <w:rsid w:val="0048180B"/>
    <w:rsid w:val="004820EC"/>
    <w:rsid w:val="00482466"/>
    <w:rsid w:val="00482B52"/>
    <w:rsid w:val="00483B1B"/>
    <w:rsid w:val="00483D74"/>
    <w:rsid w:val="00485FBD"/>
    <w:rsid w:val="004864E9"/>
    <w:rsid w:val="00486BE5"/>
    <w:rsid w:val="00486D04"/>
    <w:rsid w:val="00487E43"/>
    <w:rsid w:val="0049144A"/>
    <w:rsid w:val="004914A2"/>
    <w:rsid w:val="00492D37"/>
    <w:rsid w:val="00492F63"/>
    <w:rsid w:val="004938AE"/>
    <w:rsid w:val="00493C15"/>
    <w:rsid w:val="004954D9"/>
    <w:rsid w:val="00496D89"/>
    <w:rsid w:val="0049708C"/>
    <w:rsid w:val="00497A7E"/>
    <w:rsid w:val="00497C0D"/>
    <w:rsid w:val="004A0280"/>
    <w:rsid w:val="004A2D6A"/>
    <w:rsid w:val="004A2ED9"/>
    <w:rsid w:val="004A33D6"/>
    <w:rsid w:val="004A38C3"/>
    <w:rsid w:val="004A4183"/>
    <w:rsid w:val="004A495D"/>
    <w:rsid w:val="004A497B"/>
    <w:rsid w:val="004A4C3F"/>
    <w:rsid w:val="004A4CAF"/>
    <w:rsid w:val="004A4D00"/>
    <w:rsid w:val="004A6295"/>
    <w:rsid w:val="004A6EE2"/>
    <w:rsid w:val="004A7B0B"/>
    <w:rsid w:val="004B019C"/>
    <w:rsid w:val="004B01C1"/>
    <w:rsid w:val="004B0C4F"/>
    <w:rsid w:val="004B29FE"/>
    <w:rsid w:val="004B3412"/>
    <w:rsid w:val="004B37D8"/>
    <w:rsid w:val="004B40B7"/>
    <w:rsid w:val="004B4BE8"/>
    <w:rsid w:val="004B5861"/>
    <w:rsid w:val="004B6241"/>
    <w:rsid w:val="004B62EB"/>
    <w:rsid w:val="004B665E"/>
    <w:rsid w:val="004C07CE"/>
    <w:rsid w:val="004C15F8"/>
    <w:rsid w:val="004C1678"/>
    <w:rsid w:val="004C219E"/>
    <w:rsid w:val="004C23BC"/>
    <w:rsid w:val="004C4787"/>
    <w:rsid w:val="004C52DE"/>
    <w:rsid w:val="004C57A0"/>
    <w:rsid w:val="004C5B4C"/>
    <w:rsid w:val="004C6FE6"/>
    <w:rsid w:val="004C7FEE"/>
    <w:rsid w:val="004D1B12"/>
    <w:rsid w:val="004D29E5"/>
    <w:rsid w:val="004D310B"/>
    <w:rsid w:val="004D32BE"/>
    <w:rsid w:val="004D418F"/>
    <w:rsid w:val="004D41F0"/>
    <w:rsid w:val="004D4479"/>
    <w:rsid w:val="004D49C5"/>
    <w:rsid w:val="004D4FAF"/>
    <w:rsid w:val="004D5F50"/>
    <w:rsid w:val="004D745D"/>
    <w:rsid w:val="004E0148"/>
    <w:rsid w:val="004E0EF9"/>
    <w:rsid w:val="004E1160"/>
    <w:rsid w:val="004E1275"/>
    <w:rsid w:val="004E14FD"/>
    <w:rsid w:val="004E2221"/>
    <w:rsid w:val="004E30D9"/>
    <w:rsid w:val="004E38C2"/>
    <w:rsid w:val="004E473D"/>
    <w:rsid w:val="004E4B26"/>
    <w:rsid w:val="004E4DF0"/>
    <w:rsid w:val="004E4F52"/>
    <w:rsid w:val="004E4FB4"/>
    <w:rsid w:val="004E5F54"/>
    <w:rsid w:val="004E5F72"/>
    <w:rsid w:val="004E680F"/>
    <w:rsid w:val="004E6979"/>
    <w:rsid w:val="004E751E"/>
    <w:rsid w:val="004F0EEB"/>
    <w:rsid w:val="004F15B6"/>
    <w:rsid w:val="004F4E05"/>
    <w:rsid w:val="004F4EB0"/>
    <w:rsid w:val="004F576D"/>
    <w:rsid w:val="004F5900"/>
    <w:rsid w:val="004F658F"/>
    <w:rsid w:val="004F65AF"/>
    <w:rsid w:val="00500706"/>
    <w:rsid w:val="00501657"/>
    <w:rsid w:val="00501A1E"/>
    <w:rsid w:val="005032C5"/>
    <w:rsid w:val="005037C5"/>
    <w:rsid w:val="00505919"/>
    <w:rsid w:val="00505B9A"/>
    <w:rsid w:val="005062DF"/>
    <w:rsid w:val="005106A7"/>
    <w:rsid w:val="005108CF"/>
    <w:rsid w:val="00511D63"/>
    <w:rsid w:val="00512D66"/>
    <w:rsid w:val="00513FF8"/>
    <w:rsid w:val="00515780"/>
    <w:rsid w:val="0051697F"/>
    <w:rsid w:val="00517655"/>
    <w:rsid w:val="005179C1"/>
    <w:rsid w:val="00520C10"/>
    <w:rsid w:val="00521AF0"/>
    <w:rsid w:val="00521C1F"/>
    <w:rsid w:val="00522C6D"/>
    <w:rsid w:val="005230A0"/>
    <w:rsid w:val="0052368D"/>
    <w:rsid w:val="0052450D"/>
    <w:rsid w:val="00525C15"/>
    <w:rsid w:val="00525DCC"/>
    <w:rsid w:val="0052601F"/>
    <w:rsid w:val="00526B49"/>
    <w:rsid w:val="00527377"/>
    <w:rsid w:val="005278F7"/>
    <w:rsid w:val="00527ACE"/>
    <w:rsid w:val="00527E40"/>
    <w:rsid w:val="00527E9A"/>
    <w:rsid w:val="005304DB"/>
    <w:rsid w:val="00531220"/>
    <w:rsid w:val="0053132D"/>
    <w:rsid w:val="00531B87"/>
    <w:rsid w:val="00532466"/>
    <w:rsid w:val="00534302"/>
    <w:rsid w:val="005346DC"/>
    <w:rsid w:val="005356CF"/>
    <w:rsid w:val="00536CE2"/>
    <w:rsid w:val="0053717B"/>
    <w:rsid w:val="0053770B"/>
    <w:rsid w:val="00541E22"/>
    <w:rsid w:val="00542118"/>
    <w:rsid w:val="005426DD"/>
    <w:rsid w:val="00542D7A"/>
    <w:rsid w:val="00543CBE"/>
    <w:rsid w:val="00545DE0"/>
    <w:rsid w:val="00547BAB"/>
    <w:rsid w:val="00550637"/>
    <w:rsid w:val="00550BC0"/>
    <w:rsid w:val="005511C0"/>
    <w:rsid w:val="0055367F"/>
    <w:rsid w:val="005537F1"/>
    <w:rsid w:val="00553FD1"/>
    <w:rsid w:val="0055602C"/>
    <w:rsid w:val="00556113"/>
    <w:rsid w:val="00556665"/>
    <w:rsid w:val="0055667E"/>
    <w:rsid w:val="00556CB9"/>
    <w:rsid w:val="00557226"/>
    <w:rsid w:val="005573D0"/>
    <w:rsid w:val="00560437"/>
    <w:rsid w:val="005606ED"/>
    <w:rsid w:val="00560ED0"/>
    <w:rsid w:val="00562105"/>
    <w:rsid w:val="00562510"/>
    <w:rsid w:val="00562694"/>
    <w:rsid w:val="00564147"/>
    <w:rsid w:val="00564809"/>
    <w:rsid w:val="005659C4"/>
    <w:rsid w:val="00565ADC"/>
    <w:rsid w:val="0056722E"/>
    <w:rsid w:val="005672B1"/>
    <w:rsid w:val="005673C9"/>
    <w:rsid w:val="00567FA5"/>
    <w:rsid w:val="00570594"/>
    <w:rsid w:val="0057061E"/>
    <w:rsid w:val="005707D4"/>
    <w:rsid w:val="00572B7F"/>
    <w:rsid w:val="00573260"/>
    <w:rsid w:val="00573693"/>
    <w:rsid w:val="00573971"/>
    <w:rsid w:val="00573D82"/>
    <w:rsid w:val="00574004"/>
    <w:rsid w:val="00574070"/>
    <w:rsid w:val="00574A16"/>
    <w:rsid w:val="00575212"/>
    <w:rsid w:val="00575F79"/>
    <w:rsid w:val="00576606"/>
    <w:rsid w:val="00576E21"/>
    <w:rsid w:val="005773FA"/>
    <w:rsid w:val="00577699"/>
    <w:rsid w:val="00577FA2"/>
    <w:rsid w:val="00580928"/>
    <w:rsid w:val="00580BB8"/>
    <w:rsid w:val="00581BDF"/>
    <w:rsid w:val="00582D24"/>
    <w:rsid w:val="00583B51"/>
    <w:rsid w:val="00583E1C"/>
    <w:rsid w:val="0058400A"/>
    <w:rsid w:val="00585219"/>
    <w:rsid w:val="005860EB"/>
    <w:rsid w:val="0058780F"/>
    <w:rsid w:val="00591BFF"/>
    <w:rsid w:val="00591DCD"/>
    <w:rsid w:val="005922CC"/>
    <w:rsid w:val="005924D3"/>
    <w:rsid w:val="00593857"/>
    <w:rsid w:val="0059469C"/>
    <w:rsid w:val="00595653"/>
    <w:rsid w:val="00595B23"/>
    <w:rsid w:val="00595F30"/>
    <w:rsid w:val="00597F74"/>
    <w:rsid w:val="00597F78"/>
    <w:rsid w:val="005A0907"/>
    <w:rsid w:val="005A0BB9"/>
    <w:rsid w:val="005A10C1"/>
    <w:rsid w:val="005A1824"/>
    <w:rsid w:val="005A3C0E"/>
    <w:rsid w:val="005A5C54"/>
    <w:rsid w:val="005A6449"/>
    <w:rsid w:val="005B0467"/>
    <w:rsid w:val="005B143E"/>
    <w:rsid w:val="005B27D2"/>
    <w:rsid w:val="005B2D56"/>
    <w:rsid w:val="005B2E06"/>
    <w:rsid w:val="005B3094"/>
    <w:rsid w:val="005B35D2"/>
    <w:rsid w:val="005B7594"/>
    <w:rsid w:val="005B7680"/>
    <w:rsid w:val="005C0DD3"/>
    <w:rsid w:val="005C10F7"/>
    <w:rsid w:val="005C145B"/>
    <w:rsid w:val="005C1F8A"/>
    <w:rsid w:val="005C2770"/>
    <w:rsid w:val="005C2773"/>
    <w:rsid w:val="005C27C4"/>
    <w:rsid w:val="005C2AA9"/>
    <w:rsid w:val="005C2EC2"/>
    <w:rsid w:val="005C31CF"/>
    <w:rsid w:val="005C334D"/>
    <w:rsid w:val="005C346E"/>
    <w:rsid w:val="005C3AFA"/>
    <w:rsid w:val="005C4AB6"/>
    <w:rsid w:val="005C4B21"/>
    <w:rsid w:val="005C4E97"/>
    <w:rsid w:val="005C52F7"/>
    <w:rsid w:val="005C562D"/>
    <w:rsid w:val="005C6178"/>
    <w:rsid w:val="005C6208"/>
    <w:rsid w:val="005C6A1C"/>
    <w:rsid w:val="005C7D8E"/>
    <w:rsid w:val="005D03A6"/>
    <w:rsid w:val="005D2F88"/>
    <w:rsid w:val="005D3292"/>
    <w:rsid w:val="005D33B9"/>
    <w:rsid w:val="005D44AE"/>
    <w:rsid w:val="005D49DF"/>
    <w:rsid w:val="005D56B8"/>
    <w:rsid w:val="005D581B"/>
    <w:rsid w:val="005D6AF6"/>
    <w:rsid w:val="005D6D32"/>
    <w:rsid w:val="005E077C"/>
    <w:rsid w:val="005E2673"/>
    <w:rsid w:val="005E67D4"/>
    <w:rsid w:val="005F046B"/>
    <w:rsid w:val="005F09CD"/>
    <w:rsid w:val="005F0D77"/>
    <w:rsid w:val="005F15EE"/>
    <w:rsid w:val="005F18BC"/>
    <w:rsid w:val="005F1CD9"/>
    <w:rsid w:val="005F2DBC"/>
    <w:rsid w:val="005F3092"/>
    <w:rsid w:val="005F5CC9"/>
    <w:rsid w:val="005F5DB8"/>
    <w:rsid w:val="005F5FB9"/>
    <w:rsid w:val="005F6811"/>
    <w:rsid w:val="005F6E6F"/>
    <w:rsid w:val="005F6F7F"/>
    <w:rsid w:val="005F7814"/>
    <w:rsid w:val="00600490"/>
    <w:rsid w:val="00600501"/>
    <w:rsid w:val="006008AE"/>
    <w:rsid w:val="00600E0E"/>
    <w:rsid w:val="00601C18"/>
    <w:rsid w:val="00602A51"/>
    <w:rsid w:val="006030EA"/>
    <w:rsid w:val="00603EEF"/>
    <w:rsid w:val="006045A6"/>
    <w:rsid w:val="00605815"/>
    <w:rsid w:val="006058A6"/>
    <w:rsid w:val="00605AD8"/>
    <w:rsid w:val="006066CB"/>
    <w:rsid w:val="0060686E"/>
    <w:rsid w:val="0060797A"/>
    <w:rsid w:val="00611349"/>
    <w:rsid w:val="006119AC"/>
    <w:rsid w:val="00612517"/>
    <w:rsid w:val="00613161"/>
    <w:rsid w:val="0061323C"/>
    <w:rsid w:val="0061456F"/>
    <w:rsid w:val="00614E47"/>
    <w:rsid w:val="006156D5"/>
    <w:rsid w:val="00615A85"/>
    <w:rsid w:val="0061652A"/>
    <w:rsid w:val="00617371"/>
    <w:rsid w:val="00617B42"/>
    <w:rsid w:val="00620285"/>
    <w:rsid w:val="00620E77"/>
    <w:rsid w:val="0062142F"/>
    <w:rsid w:val="00621E20"/>
    <w:rsid w:val="00621F2D"/>
    <w:rsid w:val="00621F8C"/>
    <w:rsid w:val="006231A5"/>
    <w:rsid w:val="0062333C"/>
    <w:rsid w:val="006242B7"/>
    <w:rsid w:val="00625B1E"/>
    <w:rsid w:val="00627456"/>
    <w:rsid w:val="00631126"/>
    <w:rsid w:val="00631456"/>
    <w:rsid w:val="006314F6"/>
    <w:rsid w:val="00631795"/>
    <w:rsid w:val="006317AC"/>
    <w:rsid w:val="00632C3B"/>
    <w:rsid w:val="00634006"/>
    <w:rsid w:val="006357E1"/>
    <w:rsid w:val="00635BB0"/>
    <w:rsid w:val="00635C4E"/>
    <w:rsid w:val="006363CB"/>
    <w:rsid w:val="00636FCA"/>
    <w:rsid w:val="006400AC"/>
    <w:rsid w:val="006401B4"/>
    <w:rsid w:val="00640278"/>
    <w:rsid w:val="0064188D"/>
    <w:rsid w:val="00642FFB"/>
    <w:rsid w:val="00643010"/>
    <w:rsid w:val="00643A61"/>
    <w:rsid w:val="00644042"/>
    <w:rsid w:val="00644951"/>
    <w:rsid w:val="00644981"/>
    <w:rsid w:val="00644B5E"/>
    <w:rsid w:val="00644EFD"/>
    <w:rsid w:val="0064508F"/>
    <w:rsid w:val="00646303"/>
    <w:rsid w:val="0064645A"/>
    <w:rsid w:val="006468E7"/>
    <w:rsid w:val="00646D83"/>
    <w:rsid w:val="00647791"/>
    <w:rsid w:val="00647ECA"/>
    <w:rsid w:val="00650B1F"/>
    <w:rsid w:val="00651143"/>
    <w:rsid w:val="00651CB3"/>
    <w:rsid w:val="00654C3D"/>
    <w:rsid w:val="00654DF8"/>
    <w:rsid w:val="0065605A"/>
    <w:rsid w:val="00656311"/>
    <w:rsid w:val="0065649C"/>
    <w:rsid w:val="006564C7"/>
    <w:rsid w:val="00656878"/>
    <w:rsid w:val="00657999"/>
    <w:rsid w:val="00657FF9"/>
    <w:rsid w:val="00660953"/>
    <w:rsid w:val="00661B0E"/>
    <w:rsid w:val="00661B43"/>
    <w:rsid w:val="00661C62"/>
    <w:rsid w:val="006622AF"/>
    <w:rsid w:val="0066488A"/>
    <w:rsid w:val="006649BF"/>
    <w:rsid w:val="006658DF"/>
    <w:rsid w:val="00666261"/>
    <w:rsid w:val="0066632A"/>
    <w:rsid w:val="00666C16"/>
    <w:rsid w:val="006711B5"/>
    <w:rsid w:val="006712E6"/>
    <w:rsid w:val="00671821"/>
    <w:rsid w:val="00671F1A"/>
    <w:rsid w:val="00674626"/>
    <w:rsid w:val="00674700"/>
    <w:rsid w:val="006748C8"/>
    <w:rsid w:val="00675615"/>
    <w:rsid w:val="00675740"/>
    <w:rsid w:val="00676E80"/>
    <w:rsid w:val="00677AD8"/>
    <w:rsid w:val="0068024F"/>
    <w:rsid w:val="006802D0"/>
    <w:rsid w:val="00680872"/>
    <w:rsid w:val="00680C9A"/>
    <w:rsid w:val="006812EB"/>
    <w:rsid w:val="00681477"/>
    <w:rsid w:val="00681536"/>
    <w:rsid w:val="006815AF"/>
    <w:rsid w:val="00681946"/>
    <w:rsid w:val="00681F89"/>
    <w:rsid w:val="0068295C"/>
    <w:rsid w:val="00683FED"/>
    <w:rsid w:val="00684B0D"/>
    <w:rsid w:val="00685161"/>
    <w:rsid w:val="00685299"/>
    <w:rsid w:val="00685896"/>
    <w:rsid w:val="00685C0D"/>
    <w:rsid w:val="00685DFA"/>
    <w:rsid w:val="00686DE8"/>
    <w:rsid w:val="00687226"/>
    <w:rsid w:val="0068723C"/>
    <w:rsid w:val="006874C7"/>
    <w:rsid w:val="0068797C"/>
    <w:rsid w:val="00687B7F"/>
    <w:rsid w:val="00687E12"/>
    <w:rsid w:val="00687EF5"/>
    <w:rsid w:val="00691537"/>
    <w:rsid w:val="00691979"/>
    <w:rsid w:val="006921C4"/>
    <w:rsid w:val="00692798"/>
    <w:rsid w:val="00693F82"/>
    <w:rsid w:val="00695D00"/>
    <w:rsid w:val="00696526"/>
    <w:rsid w:val="00696565"/>
    <w:rsid w:val="00696DEE"/>
    <w:rsid w:val="006979DD"/>
    <w:rsid w:val="006A09C2"/>
    <w:rsid w:val="006A0B51"/>
    <w:rsid w:val="006A12E6"/>
    <w:rsid w:val="006A15F0"/>
    <w:rsid w:val="006A1CC0"/>
    <w:rsid w:val="006A2B82"/>
    <w:rsid w:val="006A328B"/>
    <w:rsid w:val="006A4AB1"/>
    <w:rsid w:val="006A5F4E"/>
    <w:rsid w:val="006A703D"/>
    <w:rsid w:val="006A768E"/>
    <w:rsid w:val="006A7D6D"/>
    <w:rsid w:val="006B10B8"/>
    <w:rsid w:val="006B1172"/>
    <w:rsid w:val="006B1765"/>
    <w:rsid w:val="006B250E"/>
    <w:rsid w:val="006B2830"/>
    <w:rsid w:val="006B2A4B"/>
    <w:rsid w:val="006B2A59"/>
    <w:rsid w:val="006B2B53"/>
    <w:rsid w:val="006B3B67"/>
    <w:rsid w:val="006B47B5"/>
    <w:rsid w:val="006B4966"/>
    <w:rsid w:val="006B5290"/>
    <w:rsid w:val="006B54DE"/>
    <w:rsid w:val="006B5659"/>
    <w:rsid w:val="006B5D73"/>
    <w:rsid w:val="006B6637"/>
    <w:rsid w:val="006B7650"/>
    <w:rsid w:val="006B76EA"/>
    <w:rsid w:val="006B7FD5"/>
    <w:rsid w:val="006C09EE"/>
    <w:rsid w:val="006C0FB1"/>
    <w:rsid w:val="006C183E"/>
    <w:rsid w:val="006C18A0"/>
    <w:rsid w:val="006C1949"/>
    <w:rsid w:val="006C2106"/>
    <w:rsid w:val="006C263F"/>
    <w:rsid w:val="006C2B53"/>
    <w:rsid w:val="006C4033"/>
    <w:rsid w:val="006C5C38"/>
    <w:rsid w:val="006C643D"/>
    <w:rsid w:val="006C7434"/>
    <w:rsid w:val="006D1042"/>
    <w:rsid w:val="006D3BB6"/>
    <w:rsid w:val="006D46F7"/>
    <w:rsid w:val="006D4DC6"/>
    <w:rsid w:val="006D5822"/>
    <w:rsid w:val="006D6AA0"/>
    <w:rsid w:val="006D6C12"/>
    <w:rsid w:val="006D7750"/>
    <w:rsid w:val="006E0372"/>
    <w:rsid w:val="006E08F3"/>
    <w:rsid w:val="006E0A61"/>
    <w:rsid w:val="006E2BF4"/>
    <w:rsid w:val="006E3B9D"/>
    <w:rsid w:val="006E5149"/>
    <w:rsid w:val="006E5780"/>
    <w:rsid w:val="006E69AA"/>
    <w:rsid w:val="006E6F66"/>
    <w:rsid w:val="006F0D9D"/>
    <w:rsid w:val="006F12EB"/>
    <w:rsid w:val="006F1351"/>
    <w:rsid w:val="006F15C5"/>
    <w:rsid w:val="006F1FBA"/>
    <w:rsid w:val="006F20A2"/>
    <w:rsid w:val="006F2616"/>
    <w:rsid w:val="006F3C42"/>
    <w:rsid w:val="006F4698"/>
    <w:rsid w:val="006F5178"/>
    <w:rsid w:val="006F5717"/>
    <w:rsid w:val="006F577D"/>
    <w:rsid w:val="006F58CE"/>
    <w:rsid w:val="006F62CD"/>
    <w:rsid w:val="006F63B3"/>
    <w:rsid w:val="006F6EA6"/>
    <w:rsid w:val="006F72DF"/>
    <w:rsid w:val="006F7704"/>
    <w:rsid w:val="006F7847"/>
    <w:rsid w:val="0070006B"/>
    <w:rsid w:val="0070180D"/>
    <w:rsid w:val="007021A3"/>
    <w:rsid w:val="00703220"/>
    <w:rsid w:val="007043F9"/>
    <w:rsid w:val="007064BC"/>
    <w:rsid w:val="0070676C"/>
    <w:rsid w:val="00706C01"/>
    <w:rsid w:val="00707567"/>
    <w:rsid w:val="00711308"/>
    <w:rsid w:val="00711472"/>
    <w:rsid w:val="00711826"/>
    <w:rsid w:val="00712179"/>
    <w:rsid w:val="00712DD0"/>
    <w:rsid w:val="007140D3"/>
    <w:rsid w:val="007143A6"/>
    <w:rsid w:val="0071483E"/>
    <w:rsid w:val="007153AB"/>
    <w:rsid w:val="007158AA"/>
    <w:rsid w:val="00715C30"/>
    <w:rsid w:val="007162B8"/>
    <w:rsid w:val="00716B3A"/>
    <w:rsid w:val="0071774E"/>
    <w:rsid w:val="00717FBB"/>
    <w:rsid w:val="007204B1"/>
    <w:rsid w:val="007204E3"/>
    <w:rsid w:val="007207D8"/>
    <w:rsid w:val="007209BD"/>
    <w:rsid w:val="00720C3B"/>
    <w:rsid w:val="0072108D"/>
    <w:rsid w:val="007216A5"/>
    <w:rsid w:val="00721FD0"/>
    <w:rsid w:val="00722717"/>
    <w:rsid w:val="00723633"/>
    <w:rsid w:val="007243E2"/>
    <w:rsid w:val="007244DB"/>
    <w:rsid w:val="00724DDD"/>
    <w:rsid w:val="00725D0A"/>
    <w:rsid w:val="00730C64"/>
    <w:rsid w:val="007323BE"/>
    <w:rsid w:val="007329B8"/>
    <w:rsid w:val="00733042"/>
    <w:rsid w:val="0073316B"/>
    <w:rsid w:val="00733AD2"/>
    <w:rsid w:val="00733C9B"/>
    <w:rsid w:val="00734712"/>
    <w:rsid w:val="007361BC"/>
    <w:rsid w:val="00736A48"/>
    <w:rsid w:val="00737067"/>
    <w:rsid w:val="0073729E"/>
    <w:rsid w:val="00737720"/>
    <w:rsid w:val="00737AFA"/>
    <w:rsid w:val="00737B5A"/>
    <w:rsid w:val="0074075C"/>
    <w:rsid w:val="00740EA8"/>
    <w:rsid w:val="00742188"/>
    <w:rsid w:val="00743082"/>
    <w:rsid w:val="00743090"/>
    <w:rsid w:val="0075014A"/>
    <w:rsid w:val="0075145C"/>
    <w:rsid w:val="007514B4"/>
    <w:rsid w:val="0075245D"/>
    <w:rsid w:val="0075272B"/>
    <w:rsid w:val="007535EB"/>
    <w:rsid w:val="007604AE"/>
    <w:rsid w:val="00760975"/>
    <w:rsid w:val="00762936"/>
    <w:rsid w:val="007629EC"/>
    <w:rsid w:val="00762AB6"/>
    <w:rsid w:val="00762E6A"/>
    <w:rsid w:val="00763FD1"/>
    <w:rsid w:val="007644FE"/>
    <w:rsid w:val="007646C4"/>
    <w:rsid w:val="00764EA1"/>
    <w:rsid w:val="007669BD"/>
    <w:rsid w:val="0077019B"/>
    <w:rsid w:val="0077123F"/>
    <w:rsid w:val="007712C1"/>
    <w:rsid w:val="00774560"/>
    <w:rsid w:val="0077459E"/>
    <w:rsid w:val="00774E22"/>
    <w:rsid w:val="00776031"/>
    <w:rsid w:val="00776253"/>
    <w:rsid w:val="007803EC"/>
    <w:rsid w:val="00780A39"/>
    <w:rsid w:val="00780D27"/>
    <w:rsid w:val="007812F3"/>
    <w:rsid w:val="00783363"/>
    <w:rsid w:val="00783F3B"/>
    <w:rsid w:val="00784FFD"/>
    <w:rsid w:val="00785370"/>
    <w:rsid w:val="0078617E"/>
    <w:rsid w:val="00786639"/>
    <w:rsid w:val="0078792B"/>
    <w:rsid w:val="00790C61"/>
    <w:rsid w:val="0079150C"/>
    <w:rsid w:val="007919F2"/>
    <w:rsid w:val="00791A34"/>
    <w:rsid w:val="00791B2C"/>
    <w:rsid w:val="007926B3"/>
    <w:rsid w:val="00794422"/>
    <w:rsid w:val="0079482B"/>
    <w:rsid w:val="00794D31"/>
    <w:rsid w:val="0079501D"/>
    <w:rsid w:val="0079576B"/>
    <w:rsid w:val="00796763"/>
    <w:rsid w:val="007A2F2C"/>
    <w:rsid w:val="007A3755"/>
    <w:rsid w:val="007A3DE1"/>
    <w:rsid w:val="007A403A"/>
    <w:rsid w:val="007A4D62"/>
    <w:rsid w:val="007A4DCF"/>
    <w:rsid w:val="007A5761"/>
    <w:rsid w:val="007A632A"/>
    <w:rsid w:val="007A6DA3"/>
    <w:rsid w:val="007A7E57"/>
    <w:rsid w:val="007B1179"/>
    <w:rsid w:val="007B2802"/>
    <w:rsid w:val="007B58E3"/>
    <w:rsid w:val="007B67B1"/>
    <w:rsid w:val="007B71C2"/>
    <w:rsid w:val="007B7494"/>
    <w:rsid w:val="007C0799"/>
    <w:rsid w:val="007C1A04"/>
    <w:rsid w:val="007C1FD5"/>
    <w:rsid w:val="007C224E"/>
    <w:rsid w:val="007C46D1"/>
    <w:rsid w:val="007C5B98"/>
    <w:rsid w:val="007C5E29"/>
    <w:rsid w:val="007C62C6"/>
    <w:rsid w:val="007C6D9B"/>
    <w:rsid w:val="007C7A35"/>
    <w:rsid w:val="007C7DFE"/>
    <w:rsid w:val="007D2BF4"/>
    <w:rsid w:val="007D5207"/>
    <w:rsid w:val="007D7D39"/>
    <w:rsid w:val="007E0083"/>
    <w:rsid w:val="007E0513"/>
    <w:rsid w:val="007E08C8"/>
    <w:rsid w:val="007E0D03"/>
    <w:rsid w:val="007E1545"/>
    <w:rsid w:val="007E1D6A"/>
    <w:rsid w:val="007E2660"/>
    <w:rsid w:val="007E28CF"/>
    <w:rsid w:val="007E2FA4"/>
    <w:rsid w:val="007E33DA"/>
    <w:rsid w:val="007E3562"/>
    <w:rsid w:val="007E3823"/>
    <w:rsid w:val="007E4138"/>
    <w:rsid w:val="007E5220"/>
    <w:rsid w:val="007E5784"/>
    <w:rsid w:val="007E60B0"/>
    <w:rsid w:val="007E6B35"/>
    <w:rsid w:val="007E75B6"/>
    <w:rsid w:val="007E7F13"/>
    <w:rsid w:val="007F198D"/>
    <w:rsid w:val="007F238D"/>
    <w:rsid w:val="007F5DE0"/>
    <w:rsid w:val="007F5E47"/>
    <w:rsid w:val="007F6395"/>
    <w:rsid w:val="007F7B26"/>
    <w:rsid w:val="008005F0"/>
    <w:rsid w:val="008009E1"/>
    <w:rsid w:val="00800D00"/>
    <w:rsid w:val="00801D58"/>
    <w:rsid w:val="008022F7"/>
    <w:rsid w:val="00802E61"/>
    <w:rsid w:val="00803118"/>
    <w:rsid w:val="0080467C"/>
    <w:rsid w:val="00804A42"/>
    <w:rsid w:val="00804C87"/>
    <w:rsid w:val="00805B9D"/>
    <w:rsid w:val="00807A1F"/>
    <w:rsid w:val="008109B8"/>
    <w:rsid w:val="00810B68"/>
    <w:rsid w:val="00812D0B"/>
    <w:rsid w:val="00814DE1"/>
    <w:rsid w:val="008150B7"/>
    <w:rsid w:val="008154A0"/>
    <w:rsid w:val="00815AB8"/>
    <w:rsid w:val="00815B98"/>
    <w:rsid w:val="00815D43"/>
    <w:rsid w:val="0081692D"/>
    <w:rsid w:val="008169D1"/>
    <w:rsid w:val="00816FB8"/>
    <w:rsid w:val="008170C5"/>
    <w:rsid w:val="00820422"/>
    <w:rsid w:val="00821C5F"/>
    <w:rsid w:val="00821FA9"/>
    <w:rsid w:val="008248C4"/>
    <w:rsid w:val="00825E86"/>
    <w:rsid w:val="00825ECC"/>
    <w:rsid w:val="00826566"/>
    <w:rsid w:val="008265D0"/>
    <w:rsid w:val="008302F1"/>
    <w:rsid w:val="00831DEC"/>
    <w:rsid w:val="00832B33"/>
    <w:rsid w:val="00832B9F"/>
    <w:rsid w:val="00834907"/>
    <w:rsid w:val="00834A66"/>
    <w:rsid w:val="0083609F"/>
    <w:rsid w:val="00841394"/>
    <w:rsid w:val="00841FA6"/>
    <w:rsid w:val="00842054"/>
    <w:rsid w:val="00842204"/>
    <w:rsid w:val="00844935"/>
    <w:rsid w:val="00844BEF"/>
    <w:rsid w:val="00845797"/>
    <w:rsid w:val="00845D24"/>
    <w:rsid w:val="00846539"/>
    <w:rsid w:val="0084659A"/>
    <w:rsid w:val="008505D8"/>
    <w:rsid w:val="00850A15"/>
    <w:rsid w:val="00852144"/>
    <w:rsid w:val="00852178"/>
    <w:rsid w:val="00852B6C"/>
    <w:rsid w:val="008551DC"/>
    <w:rsid w:val="0085563E"/>
    <w:rsid w:val="00855C5E"/>
    <w:rsid w:val="008565DD"/>
    <w:rsid w:val="00857C19"/>
    <w:rsid w:val="0086043A"/>
    <w:rsid w:val="008608F6"/>
    <w:rsid w:val="00861B6E"/>
    <w:rsid w:val="008620D6"/>
    <w:rsid w:val="00862F73"/>
    <w:rsid w:val="00863329"/>
    <w:rsid w:val="00863F06"/>
    <w:rsid w:val="00867B80"/>
    <w:rsid w:val="0087212E"/>
    <w:rsid w:val="00872697"/>
    <w:rsid w:val="008754BC"/>
    <w:rsid w:val="00875DB5"/>
    <w:rsid w:val="00876808"/>
    <w:rsid w:val="00876C34"/>
    <w:rsid w:val="0087738F"/>
    <w:rsid w:val="008773FF"/>
    <w:rsid w:val="00877E0B"/>
    <w:rsid w:val="00881471"/>
    <w:rsid w:val="008826BD"/>
    <w:rsid w:val="00882D24"/>
    <w:rsid w:val="00882E86"/>
    <w:rsid w:val="00882F46"/>
    <w:rsid w:val="0088381F"/>
    <w:rsid w:val="00884561"/>
    <w:rsid w:val="00884AEB"/>
    <w:rsid w:val="00885165"/>
    <w:rsid w:val="00885C04"/>
    <w:rsid w:val="008861B8"/>
    <w:rsid w:val="00886E91"/>
    <w:rsid w:val="00887E24"/>
    <w:rsid w:val="0089082E"/>
    <w:rsid w:val="00891340"/>
    <w:rsid w:val="00891575"/>
    <w:rsid w:val="00891DAC"/>
    <w:rsid w:val="00891FDB"/>
    <w:rsid w:val="008927A8"/>
    <w:rsid w:val="00893A4C"/>
    <w:rsid w:val="00893B96"/>
    <w:rsid w:val="008946BB"/>
    <w:rsid w:val="00894B3B"/>
    <w:rsid w:val="0089655E"/>
    <w:rsid w:val="00896810"/>
    <w:rsid w:val="00896B52"/>
    <w:rsid w:val="008976A4"/>
    <w:rsid w:val="008A13F2"/>
    <w:rsid w:val="008A1B1F"/>
    <w:rsid w:val="008A1CE8"/>
    <w:rsid w:val="008A3625"/>
    <w:rsid w:val="008A47C4"/>
    <w:rsid w:val="008A5386"/>
    <w:rsid w:val="008A5EBD"/>
    <w:rsid w:val="008A5F3F"/>
    <w:rsid w:val="008A61B0"/>
    <w:rsid w:val="008A6923"/>
    <w:rsid w:val="008A6D5C"/>
    <w:rsid w:val="008A767A"/>
    <w:rsid w:val="008A7D17"/>
    <w:rsid w:val="008A7E3D"/>
    <w:rsid w:val="008B08C1"/>
    <w:rsid w:val="008B12A6"/>
    <w:rsid w:val="008B2DFD"/>
    <w:rsid w:val="008B300D"/>
    <w:rsid w:val="008B3AEA"/>
    <w:rsid w:val="008B4AE1"/>
    <w:rsid w:val="008B5A60"/>
    <w:rsid w:val="008B6672"/>
    <w:rsid w:val="008B68D6"/>
    <w:rsid w:val="008B791C"/>
    <w:rsid w:val="008C0858"/>
    <w:rsid w:val="008C0A2C"/>
    <w:rsid w:val="008C0E70"/>
    <w:rsid w:val="008C1506"/>
    <w:rsid w:val="008C21A5"/>
    <w:rsid w:val="008C258C"/>
    <w:rsid w:val="008C3EB2"/>
    <w:rsid w:val="008C5973"/>
    <w:rsid w:val="008C5E40"/>
    <w:rsid w:val="008C5FA3"/>
    <w:rsid w:val="008C6038"/>
    <w:rsid w:val="008C631E"/>
    <w:rsid w:val="008C73A9"/>
    <w:rsid w:val="008D1038"/>
    <w:rsid w:val="008D1DE2"/>
    <w:rsid w:val="008D2ED6"/>
    <w:rsid w:val="008D306F"/>
    <w:rsid w:val="008D3D0A"/>
    <w:rsid w:val="008D3F66"/>
    <w:rsid w:val="008D4F13"/>
    <w:rsid w:val="008D51C1"/>
    <w:rsid w:val="008D5FED"/>
    <w:rsid w:val="008D6030"/>
    <w:rsid w:val="008E03C1"/>
    <w:rsid w:val="008E0834"/>
    <w:rsid w:val="008E0982"/>
    <w:rsid w:val="008E098A"/>
    <w:rsid w:val="008E1CE0"/>
    <w:rsid w:val="008E22DB"/>
    <w:rsid w:val="008E3227"/>
    <w:rsid w:val="008E3550"/>
    <w:rsid w:val="008E4403"/>
    <w:rsid w:val="008E4575"/>
    <w:rsid w:val="008E5A9E"/>
    <w:rsid w:val="008E65F7"/>
    <w:rsid w:val="008E6B4A"/>
    <w:rsid w:val="008F167E"/>
    <w:rsid w:val="008F2482"/>
    <w:rsid w:val="008F411A"/>
    <w:rsid w:val="008F56C2"/>
    <w:rsid w:val="008F5AB2"/>
    <w:rsid w:val="008F5CAB"/>
    <w:rsid w:val="008F5EFF"/>
    <w:rsid w:val="008F64D4"/>
    <w:rsid w:val="008F72CA"/>
    <w:rsid w:val="008F7890"/>
    <w:rsid w:val="00900156"/>
    <w:rsid w:val="0090017E"/>
    <w:rsid w:val="00901E27"/>
    <w:rsid w:val="00901EF3"/>
    <w:rsid w:val="00902951"/>
    <w:rsid w:val="00906440"/>
    <w:rsid w:val="0090745B"/>
    <w:rsid w:val="00907C86"/>
    <w:rsid w:val="009100F7"/>
    <w:rsid w:val="009101BF"/>
    <w:rsid w:val="009117FA"/>
    <w:rsid w:val="00911A5C"/>
    <w:rsid w:val="00911BD3"/>
    <w:rsid w:val="009126F7"/>
    <w:rsid w:val="00912A81"/>
    <w:rsid w:val="00914CDC"/>
    <w:rsid w:val="0091591D"/>
    <w:rsid w:val="00915CB6"/>
    <w:rsid w:val="00916B48"/>
    <w:rsid w:val="00920E89"/>
    <w:rsid w:val="0092106E"/>
    <w:rsid w:val="0092118D"/>
    <w:rsid w:val="00921688"/>
    <w:rsid w:val="0092181D"/>
    <w:rsid w:val="00924C33"/>
    <w:rsid w:val="00924F61"/>
    <w:rsid w:val="00931428"/>
    <w:rsid w:val="009331F3"/>
    <w:rsid w:val="00933BE4"/>
    <w:rsid w:val="00933FC9"/>
    <w:rsid w:val="00934C07"/>
    <w:rsid w:val="0093593F"/>
    <w:rsid w:val="00935B32"/>
    <w:rsid w:val="009365C0"/>
    <w:rsid w:val="00936FA1"/>
    <w:rsid w:val="0094024E"/>
    <w:rsid w:val="00940A7C"/>
    <w:rsid w:val="00940F47"/>
    <w:rsid w:val="00941EE0"/>
    <w:rsid w:val="009422F2"/>
    <w:rsid w:val="00942E35"/>
    <w:rsid w:val="00942E86"/>
    <w:rsid w:val="00943180"/>
    <w:rsid w:val="00943B32"/>
    <w:rsid w:val="00944A83"/>
    <w:rsid w:val="00945092"/>
    <w:rsid w:val="00945D68"/>
    <w:rsid w:val="00945F54"/>
    <w:rsid w:val="00946CB1"/>
    <w:rsid w:val="00946D86"/>
    <w:rsid w:val="00946E29"/>
    <w:rsid w:val="00946FCA"/>
    <w:rsid w:val="009472F2"/>
    <w:rsid w:val="00947B2B"/>
    <w:rsid w:val="00947E5E"/>
    <w:rsid w:val="00950B18"/>
    <w:rsid w:val="00951106"/>
    <w:rsid w:val="009514DD"/>
    <w:rsid w:val="0095278A"/>
    <w:rsid w:val="0095323A"/>
    <w:rsid w:val="00953EDC"/>
    <w:rsid w:val="009547A0"/>
    <w:rsid w:val="009550F4"/>
    <w:rsid w:val="009551B3"/>
    <w:rsid w:val="00956E50"/>
    <w:rsid w:val="00957099"/>
    <w:rsid w:val="009609EB"/>
    <w:rsid w:val="00960FE2"/>
    <w:rsid w:val="009615CF"/>
    <w:rsid w:val="00961EF8"/>
    <w:rsid w:val="00962656"/>
    <w:rsid w:val="009630B6"/>
    <w:rsid w:val="00963797"/>
    <w:rsid w:val="0096401D"/>
    <w:rsid w:val="0096450E"/>
    <w:rsid w:val="00964931"/>
    <w:rsid w:val="009660F9"/>
    <w:rsid w:val="00966166"/>
    <w:rsid w:val="009665E9"/>
    <w:rsid w:val="0096667E"/>
    <w:rsid w:val="00966848"/>
    <w:rsid w:val="00966CED"/>
    <w:rsid w:val="00966D3F"/>
    <w:rsid w:val="00966F6F"/>
    <w:rsid w:val="00967830"/>
    <w:rsid w:val="00970B39"/>
    <w:rsid w:val="00970F98"/>
    <w:rsid w:val="00971DA8"/>
    <w:rsid w:val="0097286B"/>
    <w:rsid w:val="00972DC0"/>
    <w:rsid w:val="00973089"/>
    <w:rsid w:val="00973D0B"/>
    <w:rsid w:val="00974D81"/>
    <w:rsid w:val="0097508C"/>
    <w:rsid w:val="0097553D"/>
    <w:rsid w:val="00976108"/>
    <w:rsid w:val="00977831"/>
    <w:rsid w:val="009779D5"/>
    <w:rsid w:val="00977A88"/>
    <w:rsid w:val="00977D18"/>
    <w:rsid w:val="00981377"/>
    <w:rsid w:val="00981805"/>
    <w:rsid w:val="00981AD1"/>
    <w:rsid w:val="00984015"/>
    <w:rsid w:val="009844CD"/>
    <w:rsid w:val="00984C52"/>
    <w:rsid w:val="00984F3D"/>
    <w:rsid w:val="00985A99"/>
    <w:rsid w:val="00985DC8"/>
    <w:rsid w:val="00987A72"/>
    <w:rsid w:val="00987DF5"/>
    <w:rsid w:val="009901A5"/>
    <w:rsid w:val="009910BE"/>
    <w:rsid w:val="00992056"/>
    <w:rsid w:val="00992D4F"/>
    <w:rsid w:val="0099303E"/>
    <w:rsid w:val="009931AE"/>
    <w:rsid w:val="00994B3D"/>
    <w:rsid w:val="0099518D"/>
    <w:rsid w:val="009955DA"/>
    <w:rsid w:val="00995DE2"/>
    <w:rsid w:val="00996483"/>
    <w:rsid w:val="00996C9B"/>
    <w:rsid w:val="009A0C27"/>
    <w:rsid w:val="009A16FB"/>
    <w:rsid w:val="009A1DAC"/>
    <w:rsid w:val="009A1ED9"/>
    <w:rsid w:val="009A43B6"/>
    <w:rsid w:val="009A4948"/>
    <w:rsid w:val="009A5709"/>
    <w:rsid w:val="009A5901"/>
    <w:rsid w:val="009A5A4A"/>
    <w:rsid w:val="009A7AAC"/>
    <w:rsid w:val="009B0726"/>
    <w:rsid w:val="009B0A91"/>
    <w:rsid w:val="009B116B"/>
    <w:rsid w:val="009B2383"/>
    <w:rsid w:val="009B2A03"/>
    <w:rsid w:val="009B330D"/>
    <w:rsid w:val="009B4CB7"/>
    <w:rsid w:val="009B4EDB"/>
    <w:rsid w:val="009B54D4"/>
    <w:rsid w:val="009B59CE"/>
    <w:rsid w:val="009B67CE"/>
    <w:rsid w:val="009B68CD"/>
    <w:rsid w:val="009B745F"/>
    <w:rsid w:val="009B776A"/>
    <w:rsid w:val="009B77F1"/>
    <w:rsid w:val="009C2769"/>
    <w:rsid w:val="009C3CC6"/>
    <w:rsid w:val="009C4AC7"/>
    <w:rsid w:val="009C5D2F"/>
    <w:rsid w:val="009C6B2A"/>
    <w:rsid w:val="009C7E40"/>
    <w:rsid w:val="009D0131"/>
    <w:rsid w:val="009D018A"/>
    <w:rsid w:val="009D139A"/>
    <w:rsid w:val="009D146E"/>
    <w:rsid w:val="009D1847"/>
    <w:rsid w:val="009D2134"/>
    <w:rsid w:val="009D26C9"/>
    <w:rsid w:val="009D348A"/>
    <w:rsid w:val="009D38F9"/>
    <w:rsid w:val="009D41C7"/>
    <w:rsid w:val="009D483F"/>
    <w:rsid w:val="009D54DD"/>
    <w:rsid w:val="009D5717"/>
    <w:rsid w:val="009D5A79"/>
    <w:rsid w:val="009D5BAD"/>
    <w:rsid w:val="009D6639"/>
    <w:rsid w:val="009D6F38"/>
    <w:rsid w:val="009D7141"/>
    <w:rsid w:val="009D7A9E"/>
    <w:rsid w:val="009E090D"/>
    <w:rsid w:val="009E0BB4"/>
    <w:rsid w:val="009E0C0B"/>
    <w:rsid w:val="009E0FB0"/>
    <w:rsid w:val="009E11D3"/>
    <w:rsid w:val="009E1366"/>
    <w:rsid w:val="009E1410"/>
    <w:rsid w:val="009E1928"/>
    <w:rsid w:val="009E1B87"/>
    <w:rsid w:val="009E1E8D"/>
    <w:rsid w:val="009E2AAB"/>
    <w:rsid w:val="009E3B14"/>
    <w:rsid w:val="009E423B"/>
    <w:rsid w:val="009E6001"/>
    <w:rsid w:val="009E68EC"/>
    <w:rsid w:val="009F011C"/>
    <w:rsid w:val="009F03D2"/>
    <w:rsid w:val="009F0B3E"/>
    <w:rsid w:val="009F0E96"/>
    <w:rsid w:val="009F19FD"/>
    <w:rsid w:val="009F24AF"/>
    <w:rsid w:val="009F3651"/>
    <w:rsid w:val="009F3AD6"/>
    <w:rsid w:val="009F46AC"/>
    <w:rsid w:val="009F5BD8"/>
    <w:rsid w:val="009F6538"/>
    <w:rsid w:val="009F6674"/>
    <w:rsid w:val="009F7CEA"/>
    <w:rsid w:val="00A014F2"/>
    <w:rsid w:val="00A01915"/>
    <w:rsid w:val="00A03ED3"/>
    <w:rsid w:val="00A04628"/>
    <w:rsid w:val="00A04EB3"/>
    <w:rsid w:val="00A051CE"/>
    <w:rsid w:val="00A05C11"/>
    <w:rsid w:val="00A0691E"/>
    <w:rsid w:val="00A06CDA"/>
    <w:rsid w:val="00A07276"/>
    <w:rsid w:val="00A10088"/>
    <w:rsid w:val="00A100AB"/>
    <w:rsid w:val="00A1055E"/>
    <w:rsid w:val="00A108CF"/>
    <w:rsid w:val="00A11CBE"/>
    <w:rsid w:val="00A11D4F"/>
    <w:rsid w:val="00A11E17"/>
    <w:rsid w:val="00A1207B"/>
    <w:rsid w:val="00A12395"/>
    <w:rsid w:val="00A13C23"/>
    <w:rsid w:val="00A14261"/>
    <w:rsid w:val="00A142C2"/>
    <w:rsid w:val="00A14640"/>
    <w:rsid w:val="00A147FE"/>
    <w:rsid w:val="00A15F21"/>
    <w:rsid w:val="00A20554"/>
    <w:rsid w:val="00A212A0"/>
    <w:rsid w:val="00A21AA3"/>
    <w:rsid w:val="00A21D17"/>
    <w:rsid w:val="00A22458"/>
    <w:rsid w:val="00A22648"/>
    <w:rsid w:val="00A24779"/>
    <w:rsid w:val="00A252CB"/>
    <w:rsid w:val="00A2534B"/>
    <w:rsid w:val="00A255C7"/>
    <w:rsid w:val="00A26094"/>
    <w:rsid w:val="00A27C14"/>
    <w:rsid w:val="00A30CED"/>
    <w:rsid w:val="00A31D79"/>
    <w:rsid w:val="00A31D83"/>
    <w:rsid w:val="00A31F34"/>
    <w:rsid w:val="00A325FB"/>
    <w:rsid w:val="00A335C9"/>
    <w:rsid w:val="00A33A9A"/>
    <w:rsid w:val="00A35832"/>
    <w:rsid w:val="00A37994"/>
    <w:rsid w:val="00A37A3E"/>
    <w:rsid w:val="00A42636"/>
    <w:rsid w:val="00A430BE"/>
    <w:rsid w:val="00A4565C"/>
    <w:rsid w:val="00A45D8B"/>
    <w:rsid w:val="00A4652B"/>
    <w:rsid w:val="00A465B5"/>
    <w:rsid w:val="00A46A5D"/>
    <w:rsid w:val="00A46D0B"/>
    <w:rsid w:val="00A47699"/>
    <w:rsid w:val="00A50648"/>
    <w:rsid w:val="00A50EE1"/>
    <w:rsid w:val="00A51513"/>
    <w:rsid w:val="00A5159E"/>
    <w:rsid w:val="00A52100"/>
    <w:rsid w:val="00A5310E"/>
    <w:rsid w:val="00A5320A"/>
    <w:rsid w:val="00A5321B"/>
    <w:rsid w:val="00A53277"/>
    <w:rsid w:val="00A54531"/>
    <w:rsid w:val="00A5467F"/>
    <w:rsid w:val="00A55D65"/>
    <w:rsid w:val="00A56A10"/>
    <w:rsid w:val="00A5757F"/>
    <w:rsid w:val="00A60539"/>
    <w:rsid w:val="00A617C8"/>
    <w:rsid w:val="00A61C30"/>
    <w:rsid w:val="00A650DD"/>
    <w:rsid w:val="00A65819"/>
    <w:rsid w:val="00A6768D"/>
    <w:rsid w:val="00A679D6"/>
    <w:rsid w:val="00A70512"/>
    <w:rsid w:val="00A70590"/>
    <w:rsid w:val="00A714F5"/>
    <w:rsid w:val="00A7173F"/>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DB8"/>
    <w:rsid w:val="00A906F3"/>
    <w:rsid w:val="00A91167"/>
    <w:rsid w:val="00A91218"/>
    <w:rsid w:val="00A91A24"/>
    <w:rsid w:val="00A92899"/>
    <w:rsid w:val="00A93453"/>
    <w:rsid w:val="00A93E7A"/>
    <w:rsid w:val="00A941A2"/>
    <w:rsid w:val="00A95233"/>
    <w:rsid w:val="00A9581E"/>
    <w:rsid w:val="00A959DF"/>
    <w:rsid w:val="00A95D4C"/>
    <w:rsid w:val="00A95D54"/>
    <w:rsid w:val="00A95EC0"/>
    <w:rsid w:val="00A962E5"/>
    <w:rsid w:val="00A96A41"/>
    <w:rsid w:val="00A96D07"/>
    <w:rsid w:val="00AA0245"/>
    <w:rsid w:val="00AA02FB"/>
    <w:rsid w:val="00AA08B1"/>
    <w:rsid w:val="00AA0C4B"/>
    <w:rsid w:val="00AA104D"/>
    <w:rsid w:val="00AA26AB"/>
    <w:rsid w:val="00AA2956"/>
    <w:rsid w:val="00AA2DE6"/>
    <w:rsid w:val="00AA3658"/>
    <w:rsid w:val="00AA3C4D"/>
    <w:rsid w:val="00AA41CD"/>
    <w:rsid w:val="00AA45D0"/>
    <w:rsid w:val="00AA4E8B"/>
    <w:rsid w:val="00AA5622"/>
    <w:rsid w:val="00AA7363"/>
    <w:rsid w:val="00AA7D77"/>
    <w:rsid w:val="00AB0271"/>
    <w:rsid w:val="00AB06A0"/>
    <w:rsid w:val="00AB0B86"/>
    <w:rsid w:val="00AB0CCE"/>
    <w:rsid w:val="00AB108B"/>
    <w:rsid w:val="00AB10EA"/>
    <w:rsid w:val="00AB15B3"/>
    <w:rsid w:val="00AB25F9"/>
    <w:rsid w:val="00AB2EC6"/>
    <w:rsid w:val="00AB4074"/>
    <w:rsid w:val="00AB4C78"/>
    <w:rsid w:val="00AB583B"/>
    <w:rsid w:val="00AB6DF8"/>
    <w:rsid w:val="00AC1184"/>
    <w:rsid w:val="00AC1F86"/>
    <w:rsid w:val="00AC2A5C"/>
    <w:rsid w:val="00AC3043"/>
    <w:rsid w:val="00AC3907"/>
    <w:rsid w:val="00AC3BBF"/>
    <w:rsid w:val="00AC4078"/>
    <w:rsid w:val="00AC5D60"/>
    <w:rsid w:val="00AC66C7"/>
    <w:rsid w:val="00AC7CBA"/>
    <w:rsid w:val="00AD26F1"/>
    <w:rsid w:val="00AD3566"/>
    <w:rsid w:val="00AD40B6"/>
    <w:rsid w:val="00AD4CD0"/>
    <w:rsid w:val="00AD59EE"/>
    <w:rsid w:val="00AD6427"/>
    <w:rsid w:val="00AD79B7"/>
    <w:rsid w:val="00AD7C26"/>
    <w:rsid w:val="00AE1284"/>
    <w:rsid w:val="00AE2CE4"/>
    <w:rsid w:val="00AE3298"/>
    <w:rsid w:val="00AE3D17"/>
    <w:rsid w:val="00AE4A82"/>
    <w:rsid w:val="00AE63A2"/>
    <w:rsid w:val="00AE69C2"/>
    <w:rsid w:val="00AE6B4F"/>
    <w:rsid w:val="00AF05EC"/>
    <w:rsid w:val="00AF094B"/>
    <w:rsid w:val="00AF0A5D"/>
    <w:rsid w:val="00AF0CD2"/>
    <w:rsid w:val="00AF0D7C"/>
    <w:rsid w:val="00AF1CDB"/>
    <w:rsid w:val="00AF21BD"/>
    <w:rsid w:val="00AF2DD8"/>
    <w:rsid w:val="00AF2F72"/>
    <w:rsid w:val="00AF35D9"/>
    <w:rsid w:val="00AF3A7D"/>
    <w:rsid w:val="00AF45D7"/>
    <w:rsid w:val="00AF5287"/>
    <w:rsid w:val="00AF5948"/>
    <w:rsid w:val="00AF7ABF"/>
    <w:rsid w:val="00B01169"/>
    <w:rsid w:val="00B02146"/>
    <w:rsid w:val="00B021D4"/>
    <w:rsid w:val="00B0364F"/>
    <w:rsid w:val="00B04393"/>
    <w:rsid w:val="00B058A4"/>
    <w:rsid w:val="00B060E9"/>
    <w:rsid w:val="00B06D88"/>
    <w:rsid w:val="00B10046"/>
    <w:rsid w:val="00B10A0D"/>
    <w:rsid w:val="00B140C0"/>
    <w:rsid w:val="00B149A2"/>
    <w:rsid w:val="00B14E14"/>
    <w:rsid w:val="00B14EFB"/>
    <w:rsid w:val="00B1501C"/>
    <w:rsid w:val="00B158EA"/>
    <w:rsid w:val="00B170C9"/>
    <w:rsid w:val="00B17226"/>
    <w:rsid w:val="00B1764A"/>
    <w:rsid w:val="00B2129D"/>
    <w:rsid w:val="00B21465"/>
    <w:rsid w:val="00B21542"/>
    <w:rsid w:val="00B21B47"/>
    <w:rsid w:val="00B2307C"/>
    <w:rsid w:val="00B23DD1"/>
    <w:rsid w:val="00B23EB6"/>
    <w:rsid w:val="00B24201"/>
    <w:rsid w:val="00B243E2"/>
    <w:rsid w:val="00B25A6A"/>
    <w:rsid w:val="00B25E76"/>
    <w:rsid w:val="00B25F9B"/>
    <w:rsid w:val="00B2782A"/>
    <w:rsid w:val="00B300B9"/>
    <w:rsid w:val="00B3188E"/>
    <w:rsid w:val="00B3254A"/>
    <w:rsid w:val="00B341A1"/>
    <w:rsid w:val="00B34AE7"/>
    <w:rsid w:val="00B34C46"/>
    <w:rsid w:val="00B34E8C"/>
    <w:rsid w:val="00B35308"/>
    <w:rsid w:val="00B35A94"/>
    <w:rsid w:val="00B36B39"/>
    <w:rsid w:val="00B37C6B"/>
    <w:rsid w:val="00B40906"/>
    <w:rsid w:val="00B41357"/>
    <w:rsid w:val="00B41C92"/>
    <w:rsid w:val="00B42187"/>
    <w:rsid w:val="00B432BD"/>
    <w:rsid w:val="00B437AE"/>
    <w:rsid w:val="00B437F0"/>
    <w:rsid w:val="00B4429A"/>
    <w:rsid w:val="00B45935"/>
    <w:rsid w:val="00B4649D"/>
    <w:rsid w:val="00B47551"/>
    <w:rsid w:val="00B4766A"/>
    <w:rsid w:val="00B5098D"/>
    <w:rsid w:val="00B51B43"/>
    <w:rsid w:val="00B539B6"/>
    <w:rsid w:val="00B53C31"/>
    <w:rsid w:val="00B54F05"/>
    <w:rsid w:val="00B57C43"/>
    <w:rsid w:val="00B601FD"/>
    <w:rsid w:val="00B6043C"/>
    <w:rsid w:val="00B60B24"/>
    <w:rsid w:val="00B61244"/>
    <w:rsid w:val="00B61488"/>
    <w:rsid w:val="00B61ADD"/>
    <w:rsid w:val="00B61EDF"/>
    <w:rsid w:val="00B62104"/>
    <w:rsid w:val="00B636A0"/>
    <w:rsid w:val="00B643B6"/>
    <w:rsid w:val="00B65151"/>
    <w:rsid w:val="00B656ED"/>
    <w:rsid w:val="00B65969"/>
    <w:rsid w:val="00B659AC"/>
    <w:rsid w:val="00B66D89"/>
    <w:rsid w:val="00B67DDF"/>
    <w:rsid w:val="00B70469"/>
    <w:rsid w:val="00B7046E"/>
    <w:rsid w:val="00B70495"/>
    <w:rsid w:val="00B7078F"/>
    <w:rsid w:val="00B70D70"/>
    <w:rsid w:val="00B70DF3"/>
    <w:rsid w:val="00B713E5"/>
    <w:rsid w:val="00B71696"/>
    <w:rsid w:val="00B72EEF"/>
    <w:rsid w:val="00B73364"/>
    <w:rsid w:val="00B75B96"/>
    <w:rsid w:val="00B75EE5"/>
    <w:rsid w:val="00B76101"/>
    <w:rsid w:val="00B76266"/>
    <w:rsid w:val="00B802A6"/>
    <w:rsid w:val="00B8210C"/>
    <w:rsid w:val="00B8254C"/>
    <w:rsid w:val="00B83654"/>
    <w:rsid w:val="00B84065"/>
    <w:rsid w:val="00B84449"/>
    <w:rsid w:val="00B87126"/>
    <w:rsid w:val="00B8758A"/>
    <w:rsid w:val="00B903D6"/>
    <w:rsid w:val="00B907D7"/>
    <w:rsid w:val="00B90D7F"/>
    <w:rsid w:val="00B91973"/>
    <w:rsid w:val="00B91DF7"/>
    <w:rsid w:val="00B9226F"/>
    <w:rsid w:val="00B92357"/>
    <w:rsid w:val="00B9257B"/>
    <w:rsid w:val="00B9290B"/>
    <w:rsid w:val="00B935EC"/>
    <w:rsid w:val="00B93834"/>
    <w:rsid w:val="00B96C77"/>
    <w:rsid w:val="00B97E2D"/>
    <w:rsid w:val="00BA02FD"/>
    <w:rsid w:val="00BA2042"/>
    <w:rsid w:val="00BA206C"/>
    <w:rsid w:val="00BA20A7"/>
    <w:rsid w:val="00BA5099"/>
    <w:rsid w:val="00BA5CA9"/>
    <w:rsid w:val="00BA5E7E"/>
    <w:rsid w:val="00BA7A73"/>
    <w:rsid w:val="00BB0734"/>
    <w:rsid w:val="00BB0A08"/>
    <w:rsid w:val="00BB1748"/>
    <w:rsid w:val="00BB28A8"/>
    <w:rsid w:val="00BB295A"/>
    <w:rsid w:val="00BB3443"/>
    <w:rsid w:val="00BB5723"/>
    <w:rsid w:val="00BB5D37"/>
    <w:rsid w:val="00BB6EC8"/>
    <w:rsid w:val="00BC0033"/>
    <w:rsid w:val="00BC13A2"/>
    <w:rsid w:val="00BC1716"/>
    <w:rsid w:val="00BC2096"/>
    <w:rsid w:val="00BC2454"/>
    <w:rsid w:val="00BC35F4"/>
    <w:rsid w:val="00BC3E28"/>
    <w:rsid w:val="00BC4196"/>
    <w:rsid w:val="00BC521D"/>
    <w:rsid w:val="00BC5AAA"/>
    <w:rsid w:val="00BC5D7A"/>
    <w:rsid w:val="00BC6004"/>
    <w:rsid w:val="00BC6597"/>
    <w:rsid w:val="00BC69EC"/>
    <w:rsid w:val="00BD0BC0"/>
    <w:rsid w:val="00BD0FB8"/>
    <w:rsid w:val="00BD2274"/>
    <w:rsid w:val="00BD38FB"/>
    <w:rsid w:val="00BD6AAE"/>
    <w:rsid w:val="00BD756C"/>
    <w:rsid w:val="00BD758B"/>
    <w:rsid w:val="00BD790D"/>
    <w:rsid w:val="00BD7F9C"/>
    <w:rsid w:val="00BE1378"/>
    <w:rsid w:val="00BE1B0D"/>
    <w:rsid w:val="00BE1DC0"/>
    <w:rsid w:val="00BE37D5"/>
    <w:rsid w:val="00BE474E"/>
    <w:rsid w:val="00BE5F8C"/>
    <w:rsid w:val="00BE6BED"/>
    <w:rsid w:val="00BE74F5"/>
    <w:rsid w:val="00BF3F7C"/>
    <w:rsid w:val="00BF4604"/>
    <w:rsid w:val="00BF4F32"/>
    <w:rsid w:val="00BF522B"/>
    <w:rsid w:val="00BF56CC"/>
    <w:rsid w:val="00BF60DE"/>
    <w:rsid w:val="00BF6381"/>
    <w:rsid w:val="00C0023E"/>
    <w:rsid w:val="00C00678"/>
    <w:rsid w:val="00C00AD0"/>
    <w:rsid w:val="00C01179"/>
    <w:rsid w:val="00C01345"/>
    <w:rsid w:val="00C01BF0"/>
    <w:rsid w:val="00C01C7E"/>
    <w:rsid w:val="00C01FF7"/>
    <w:rsid w:val="00C03263"/>
    <w:rsid w:val="00C03947"/>
    <w:rsid w:val="00C03BAB"/>
    <w:rsid w:val="00C03BEA"/>
    <w:rsid w:val="00C03FF5"/>
    <w:rsid w:val="00C05996"/>
    <w:rsid w:val="00C0617F"/>
    <w:rsid w:val="00C07314"/>
    <w:rsid w:val="00C07648"/>
    <w:rsid w:val="00C0768F"/>
    <w:rsid w:val="00C106EE"/>
    <w:rsid w:val="00C108ED"/>
    <w:rsid w:val="00C127C3"/>
    <w:rsid w:val="00C13A27"/>
    <w:rsid w:val="00C13F6B"/>
    <w:rsid w:val="00C14613"/>
    <w:rsid w:val="00C14835"/>
    <w:rsid w:val="00C1490F"/>
    <w:rsid w:val="00C15B8C"/>
    <w:rsid w:val="00C1680B"/>
    <w:rsid w:val="00C17C90"/>
    <w:rsid w:val="00C20248"/>
    <w:rsid w:val="00C20E40"/>
    <w:rsid w:val="00C21E46"/>
    <w:rsid w:val="00C228E4"/>
    <w:rsid w:val="00C238D6"/>
    <w:rsid w:val="00C23D5E"/>
    <w:rsid w:val="00C241ED"/>
    <w:rsid w:val="00C247E2"/>
    <w:rsid w:val="00C24B2B"/>
    <w:rsid w:val="00C2507F"/>
    <w:rsid w:val="00C2539C"/>
    <w:rsid w:val="00C26C05"/>
    <w:rsid w:val="00C275AD"/>
    <w:rsid w:val="00C27BEE"/>
    <w:rsid w:val="00C30AA5"/>
    <w:rsid w:val="00C326F8"/>
    <w:rsid w:val="00C32A84"/>
    <w:rsid w:val="00C33325"/>
    <w:rsid w:val="00C343B9"/>
    <w:rsid w:val="00C34EC4"/>
    <w:rsid w:val="00C3500C"/>
    <w:rsid w:val="00C351AC"/>
    <w:rsid w:val="00C35BE0"/>
    <w:rsid w:val="00C367B1"/>
    <w:rsid w:val="00C379BB"/>
    <w:rsid w:val="00C379D0"/>
    <w:rsid w:val="00C37C37"/>
    <w:rsid w:val="00C40D35"/>
    <w:rsid w:val="00C41039"/>
    <w:rsid w:val="00C41A9C"/>
    <w:rsid w:val="00C41BBB"/>
    <w:rsid w:val="00C4257A"/>
    <w:rsid w:val="00C43888"/>
    <w:rsid w:val="00C43D5E"/>
    <w:rsid w:val="00C4641F"/>
    <w:rsid w:val="00C46E28"/>
    <w:rsid w:val="00C46E6E"/>
    <w:rsid w:val="00C51E97"/>
    <w:rsid w:val="00C5383D"/>
    <w:rsid w:val="00C53F41"/>
    <w:rsid w:val="00C54056"/>
    <w:rsid w:val="00C54699"/>
    <w:rsid w:val="00C54B22"/>
    <w:rsid w:val="00C56A43"/>
    <w:rsid w:val="00C57557"/>
    <w:rsid w:val="00C60CEC"/>
    <w:rsid w:val="00C6229A"/>
    <w:rsid w:val="00C6282D"/>
    <w:rsid w:val="00C64196"/>
    <w:rsid w:val="00C6431C"/>
    <w:rsid w:val="00C64F11"/>
    <w:rsid w:val="00C659F5"/>
    <w:rsid w:val="00C66B5F"/>
    <w:rsid w:val="00C6791E"/>
    <w:rsid w:val="00C67998"/>
    <w:rsid w:val="00C67C3B"/>
    <w:rsid w:val="00C70079"/>
    <w:rsid w:val="00C70587"/>
    <w:rsid w:val="00C70C08"/>
    <w:rsid w:val="00C71875"/>
    <w:rsid w:val="00C71F22"/>
    <w:rsid w:val="00C72A43"/>
    <w:rsid w:val="00C72EB9"/>
    <w:rsid w:val="00C72EC9"/>
    <w:rsid w:val="00C72FE8"/>
    <w:rsid w:val="00C73187"/>
    <w:rsid w:val="00C73525"/>
    <w:rsid w:val="00C7363A"/>
    <w:rsid w:val="00C74B7A"/>
    <w:rsid w:val="00C74B9B"/>
    <w:rsid w:val="00C76012"/>
    <w:rsid w:val="00C76931"/>
    <w:rsid w:val="00C77845"/>
    <w:rsid w:val="00C77D4D"/>
    <w:rsid w:val="00C80609"/>
    <w:rsid w:val="00C80F66"/>
    <w:rsid w:val="00C828D1"/>
    <w:rsid w:val="00C82D0B"/>
    <w:rsid w:val="00C84349"/>
    <w:rsid w:val="00C845B0"/>
    <w:rsid w:val="00C85214"/>
    <w:rsid w:val="00C86074"/>
    <w:rsid w:val="00C862D4"/>
    <w:rsid w:val="00C864DE"/>
    <w:rsid w:val="00C873C0"/>
    <w:rsid w:val="00C87A5F"/>
    <w:rsid w:val="00C9063C"/>
    <w:rsid w:val="00C906E8"/>
    <w:rsid w:val="00C9086C"/>
    <w:rsid w:val="00C90D14"/>
    <w:rsid w:val="00C9194F"/>
    <w:rsid w:val="00C9251D"/>
    <w:rsid w:val="00C92622"/>
    <w:rsid w:val="00C95894"/>
    <w:rsid w:val="00C96874"/>
    <w:rsid w:val="00C96B50"/>
    <w:rsid w:val="00C96D2E"/>
    <w:rsid w:val="00CA041B"/>
    <w:rsid w:val="00CA0F40"/>
    <w:rsid w:val="00CA25C2"/>
    <w:rsid w:val="00CA2860"/>
    <w:rsid w:val="00CA28FA"/>
    <w:rsid w:val="00CA2AD8"/>
    <w:rsid w:val="00CA3D93"/>
    <w:rsid w:val="00CA4A12"/>
    <w:rsid w:val="00CA6281"/>
    <w:rsid w:val="00CA6F31"/>
    <w:rsid w:val="00CA7A23"/>
    <w:rsid w:val="00CA7BA1"/>
    <w:rsid w:val="00CB0198"/>
    <w:rsid w:val="00CB0596"/>
    <w:rsid w:val="00CB06E9"/>
    <w:rsid w:val="00CB17AC"/>
    <w:rsid w:val="00CB1CF3"/>
    <w:rsid w:val="00CB25C3"/>
    <w:rsid w:val="00CB2FDF"/>
    <w:rsid w:val="00CB4C84"/>
    <w:rsid w:val="00CB4D50"/>
    <w:rsid w:val="00CB577F"/>
    <w:rsid w:val="00CB5860"/>
    <w:rsid w:val="00CB5E27"/>
    <w:rsid w:val="00CB708B"/>
    <w:rsid w:val="00CB73FD"/>
    <w:rsid w:val="00CB7500"/>
    <w:rsid w:val="00CB7874"/>
    <w:rsid w:val="00CB7E20"/>
    <w:rsid w:val="00CC06A8"/>
    <w:rsid w:val="00CC0739"/>
    <w:rsid w:val="00CC0939"/>
    <w:rsid w:val="00CC1135"/>
    <w:rsid w:val="00CC14B1"/>
    <w:rsid w:val="00CC4526"/>
    <w:rsid w:val="00CC45A1"/>
    <w:rsid w:val="00CC5200"/>
    <w:rsid w:val="00CC6049"/>
    <w:rsid w:val="00CC691D"/>
    <w:rsid w:val="00CD030E"/>
    <w:rsid w:val="00CD1365"/>
    <w:rsid w:val="00CD1727"/>
    <w:rsid w:val="00CD174F"/>
    <w:rsid w:val="00CD1954"/>
    <w:rsid w:val="00CD1F26"/>
    <w:rsid w:val="00CD297F"/>
    <w:rsid w:val="00CD47AE"/>
    <w:rsid w:val="00CD5553"/>
    <w:rsid w:val="00CD6EBB"/>
    <w:rsid w:val="00CD7608"/>
    <w:rsid w:val="00CD78E9"/>
    <w:rsid w:val="00CD7CD3"/>
    <w:rsid w:val="00CE02B7"/>
    <w:rsid w:val="00CE05E8"/>
    <w:rsid w:val="00CE26CB"/>
    <w:rsid w:val="00CE39A3"/>
    <w:rsid w:val="00CE4386"/>
    <w:rsid w:val="00CE47E5"/>
    <w:rsid w:val="00CE4D66"/>
    <w:rsid w:val="00CE5B25"/>
    <w:rsid w:val="00CE6EDF"/>
    <w:rsid w:val="00CE7BA6"/>
    <w:rsid w:val="00CF0223"/>
    <w:rsid w:val="00CF02D2"/>
    <w:rsid w:val="00CF08A7"/>
    <w:rsid w:val="00CF13D9"/>
    <w:rsid w:val="00CF268E"/>
    <w:rsid w:val="00CF3F2A"/>
    <w:rsid w:val="00CF55E1"/>
    <w:rsid w:val="00CF5887"/>
    <w:rsid w:val="00CF6471"/>
    <w:rsid w:val="00CF71B9"/>
    <w:rsid w:val="00CF7605"/>
    <w:rsid w:val="00CF7A57"/>
    <w:rsid w:val="00CF7F35"/>
    <w:rsid w:val="00D00D15"/>
    <w:rsid w:val="00D015E0"/>
    <w:rsid w:val="00D015F7"/>
    <w:rsid w:val="00D02869"/>
    <w:rsid w:val="00D028C6"/>
    <w:rsid w:val="00D02B50"/>
    <w:rsid w:val="00D02CAD"/>
    <w:rsid w:val="00D04D5B"/>
    <w:rsid w:val="00D05A74"/>
    <w:rsid w:val="00D0699E"/>
    <w:rsid w:val="00D06EC0"/>
    <w:rsid w:val="00D06EF0"/>
    <w:rsid w:val="00D07083"/>
    <w:rsid w:val="00D11D61"/>
    <w:rsid w:val="00D12424"/>
    <w:rsid w:val="00D12C1F"/>
    <w:rsid w:val="00D12E9D"/>
    <w:rsid w:val="00D12F23"/>
    <w:rsid w:val="00D131C9"/>
    <w:rsid w:val="00D14558"/>
    <w:rsid w:val="00D15370"/>
    <w:rsid w:val="00D158FE"/>
    <w:rsid w:val="00D1632E"/>
    <w:rsid w:val="00D1654F"/>
    <w:rsid w:val="00D16CFD"/>
    <w:rsid w:val="00D171E7"/>
    <w:rsid w:val="00D1789C"/>
    <w:rsid w:val="00D20E67"/>
    <w:rsid w:val="00D21E5F"/>
    <w:rsid w:val="00D223C4"/>
    <w:rsid w:val="00D23A7E"/>
    <w:rsid w:val="00D23F7C"/>
    <w:rsid w:val="00D25372"/>
    <w:rsid w:val="00D25F8C"/>
    <w:rsid w:val="00D26D53"/>
    <w:rsid w:val="00D2700C"/>
    <w:rsid w:val="00D27839"/>
    <w:rsid w:val="00D30490"/>
    <w:rsid w:val="00D304C9"/>
    <w:rsid w:val="00D30DB5"/>
    <w:rsid w:val="00D32399"/>
    <w:rsid w:val="00D32F9C"/>
    <w:rsid w:val="00D330E1"/>
    <w:rsid w:val="00D33810"/>
    <w:rsid w:val="00D33A96"/>
    <w:rsid w:val="00D346BF"/>
    <w:rsid w:val="00D3583E"/>
    <w:rsid w:val="00D35A68"/>
    <w:rsid w:val="00D35B76"/>
    <w:rsid w:val="00D37961"/>
    <w:rsid w:val="00D4078C"/>
    <w:rsid w:val="00D408D5"/>
    <w:rsid w:val="00D433EA"/>
    <w:rsid w:val="00D43642"/>
    <w:rsid w:val="00D43A07"/>
    <w:rsid w:val="00D43AB3"/>
    <w:rsid w:val="00D43D82"/>
    <w:rsid w:val="00D455B2"/>
    <w:rsid w:val="00D45AC2"/>
    <w:rsid w:val="00D45B6A"/>
    <w:rsid w:val="00D47053"/>
    <w:rsid w:val="00D476BE"/>
    <w:rsid w:val="00D47ADF"/>
    <w:rsid w:val="00D47B7C"/>
    <w:rsid w:val="00D500E5"/>
    <w:rsid w:val="00D50A46"/>
    <w:rsid w:val="00D52854"/>
    <w:rsid w:val="00D5364A"/>
    <w:rsid w:val="00D53D9C"/>
    <w:rsid w:val="00D546D6"/>
    <w:rsid w:val="00D552D0"/>
    <w:rsid w:val="00D553DB"/>
    <w:rsid w:val="00D56089"/>
    <w:rsid w:val="00D56BE0"/>
    <w:rsid w:val="00D57CCF"/>
    <w:rsid w:val="00D601AF"/>
    <w:rsid w:val="00D60FA3"/>
    <w:rsid w:val="00D61773"/>
    <w:rsid w:val="00D61CCB"/>
    <w:rsid w:val="00D62EA5"/>
    <w:rsid w:val="00D63336"/>
    <w:rsid w:val="00D65B93"/>
    <w:rsid w:val="00D6668C"/>
    <w:rsid w:val="00D67FA4"/>
    <w:rsid w:val="00D71001"/>
    <w:rsid w:val="00D72D05"/>
    <w:rsid w:val="00D74EBF"/>
    <w:rsid w:val="00D75AA6"/>
    <w:rsid w:val="00D75B43"/>
    <w:rsid w:val="00D77055"/>
    <w:rsid w:val="00D777F1"/>
    <w:rsid w:val="00D80CB5"/>
    <w:rsid w:val="00D818E2"/>
    <w:rsid w:val="00D830E2"/>
    <w:rsid w:val="00D84964"/>
    <w:rsid w:val="00D84EFD"/>
    <w:rsid w:val="00D8521B"/>
    <w:rsid w:val="00D85486"/>
    <w:rsid w:val="00D87205"/>
    <w:rsid w:val="00D901C9"/>
    <w:rsid w:val="00D904EF"/>
    <w:rsid w:val="00D914B7"/>
    <w:rsid w:val="00D918FF"/>
    <w:rsid w:val="00D91B86"/>
    <w:rsid w:val="00D91F1E"/>
    <w:rsid w:val="00D91FD3"/>
    <w:rsid w:val="00D9212B"/>
    <w:rsid w:val="00D92427"/>
    <w:rsid w:val="00D924FA"/>
    <w:rsid w:val="00D933DE"/>
    <w:rsid w:val="00D94F5B"/>
    <w:rsid w:val="00D954BC"/>
    <w:rsid w:val="00D95833"/>
    <w:rsid w:val="00D95EEA"/>
    <w:rsid w:val="00D96FDA"/>
    <w:rsid w:val="00D971C6"/>
    <w:rsid w:val="00DA039B"/>
    <w:rsid w:val="00DA190E"/>
    <w:rsid w:val="00DA2CC2"/>
    <w:rsid w:val="00DA3CE4"/>
    <w:rsid w:val="00DA407F"/>
    <w:rsid w:val="00DA42D5"/>
    <w:rsid w:val="00DA4475"/>
    <w:rsid w:val="00DA4993"/>
    <w:rsid w:val="00DA4E4A"/>
    <w:rsid w:val="00DA6C51"/>
    <w:rsid w:val="00DB0867"/>
    <w:rsid w:val="00DB0A8D"/>
    <w:rsid w:val="00DB0E9F"/>
    <w:rsid w:val="00DB1484"/>
    <w:rsid w:val="00DB2095"/>
    <w:rsid w:val="00DB2B25"/>
    <w:rsid w:val="00DB32CF"/>
    <w:rsid w:val="00DB37BD"/>
    <w:rsid w:val="00DB46C8"/>
    <w:rsid w:val="00DB4C03"/>
    <w:rsid w:val="00DB5BB3"/>
    <w:rsid w:val="00DB70AA"/>
    <w:rsid w:val="00DB7297"/>
    <w:rsid w:val="00DB7416"/>
    <w:rsid w:val="00DB7648"/>
    <w:rsid w:val="00DB7ABE"/>
    <w:rsid w:val="00DC18EC"/>
    <w:rsid w:val="00DC227D"/>
    <w:rsid w:val="00DC276B"/>
    <w:rsid w:val="00DC27BC"/>
    <w:rsid w:val="00DC2816"/>
    <w:rsid w:val="00DC33BF"/>
    <w:rsid w:val="00DC4940"/>
    <w:rsid w:val="00DC4A2A"/>
    <w:rsid w:val="00DC50EF"/>
    <w:rsid w:val="00DC52D1"/>
    <w:rsid w:val="00DC5386"/>
    <w:rsid w:val="00DC5D3B"/>
    <w:rsid w:val="00DC7F46"/>
    <w:rsid w:val="00DD0562"/>
    <w:rsid w:val="00DD05EA"/>
    <w:rsid w:val="00DD1411"/>
    <w:rsid w:val="00DD1875"/>
    <w:rsid w:val="00DD2511"/>
    <w:rsid w:val="00DD262C"/>
    <w:rsid w:val="00DD329D"/>
    <w:rsid w:val="00DD3B1A"/>
    <w:rsid w:val="00DD3BDA"/>
    <w:rsid w:val="00DD52E0"/>
    <w:rsid w:val="00DD61B5"/>
    <w:rsid w:val="00DD63F9"/>
    <w:rsid w:val="00DD655B"/>
    <w:rsid w:val="00DD65AC"/>
    <w:rsid w:val="00DE144C"/>
    <w:rsid w:val="00DE189D"/>
    <w:rsid w:val="00DE1C8F"/>
    <w:rsid w:val="00DE21D6"/>
    <w:rsid w:val="00DE2241"/>
    <w:rsid w:val="00DE27FE"/>
    <w:rsid w:val="00DE2A2E"/>
    <w:rsid w:val="00DE2D02"/>
    <w:rsid w:val="00DE39D5"/>
    <w:rsid w:val="00DE3FCC"/>
    <w:rsid w:val="00DE54C0"/>
    <w:rsid w:val="00DE58DF"/>
    <w:rsid w:val="00DF1A13"/>
    <w:rsid w:val="00DF2B2C"/>
    <w:rsid w:val="00DF4A23"/>
    <w:rsid w:val="00DF5B8F"/>
    <w:rsid w:val="00DF6206"/>
    <w:rsid w:val="00DF66AA"/>
    <w:rsid w:val="00DF74A8"/>
    <w:rsid w:val="00DF7864"/>
    <w:rsid w:val="00DF7FB6"/>
    <w:rsid w:val="00E007F3"/>
    <w:rsid w:val="00E00C57"/>
    <w:rsid w:val="00E033A3"/>
    <w:rsid w:val="00E03C94"/>
    <w:rsid w:val="00E05200"/>
    <w:rsid w:val="00E05E67"/>
    <w:rsid w:val="00E05FE1"/>
    <w:rsid w:val="00E06101"/>
    <w:rsid w:val="00E064DB"/>
    <w:rsid w:val="00E07930"/>
    <w:rsid w:val="00E07EA4"/>
    <w:rsid w:val="00E10178"/>
    <w:rsid w:val="00E10C48"/>
    <w:rsid w:val="00E10DD3"/>
    <w:rsid w:val="00E122C6"/>
    <w:rsid w:val="00E130A4"/>
    <w:rsid w:val="00E13162"/>
    <w:rsid w:val="00E132E5"/>
    <w:rsid w:val="00E140B7"/>
    <w:rsid w:val="00E155FB"/>
    <w:rsid w:val="00E157D2"/>
    <w:rsid w:val="00E15A13"/>
    <w:rsid w:val="00E17DC1"/>
    <w:rsid w:val="00E2162B"/>
    <w:rsid w:val="00E2214A"/>
    <w:rsid w:val="00E22A88"/>
    <w:rsid w:val="00E22BB9"/>
    <w:rsid w:val="00E2323B"/>
    <w:rsid w:val="00E233BA"/>
    <w:rsid w:val="00E235B2"/>
    <w:rsid w:val="00E23FB9"/>
    <w:rsid w:val="00E24910"/>
    <w:rsid w:val="00E26430"/>
    <w:rsid w:val="00E267B3"/>
    <w:rsid w:val="00E27A0A"/>
    <w:rsid w:val="00E27E72"/>
    <w:rsid w:val="00E311B7"/>
    <w:rsid w:val="00E32C18"/>
    <w:rsid w:val="00E32CD6"/>
    <w:rsid w:val="00E32F13"/>
    <w:rsid w:val="00E340AF"/>
    <w:rsid w:val="00E34469"/>
    <w:rsid w:val="00E346B8"/>
    <w:rsid w:val="00E34B98"/>
    <w:rsid w:val="00E36D87"/>
    <w:rsid w:val="00E40B6B"/>
    <w:rsid w:val="00E413AB"/>
    <w:rsid w:val="00E41791"/>
    <w:rsid w:val="00E41D3E"/>
    <w:rsid w:val="00E427F3"/>
    <w:rsid w:val="00E42CFF"/>
    <w:rsid w:val="00E42DAB"/>
    <w:rsid w:val="00E43FA4"/>
    <w:rsid w:val="00E44B16"/>
    <w:rsid w:val="00E45AE5"/>
    <w:rsid w:val="00E45B01"/>
    <w:rsid w:val="00E45E12"/>
    <w:rsid w:val="00E4629D"/>
    <w:rsid w:val="00E46F24"/>
    <w:rsid w:val="00E47AAE"/>
    <w:rsid w:val="00E47DFF"/>
    <w:rsid w:val="00E505B8"/>
    <w:rsid w:val="00E514E7"/>
    <w:rsid w:val="00E51BD7"/>
    <w:rsid w:val="00E51C0A"/>
    <w:rsid w:val="00E5250D"/>
    <w:rsid w:val="00E53C49"/>
    <w:rsid w:val="00E54F14"/>
    <w:rsid w:val="00E5548A"/>
    <w:rsid w:val="00E558DD"/>
    <w:rsid w:val="00E559F3"/>
    <w:rsid w:val="00E57EEB"/>
    <w:rsid w:val="00E609F8"/>
    <w:rsid w:val="00E60D75"/>
    <w:rsid w:val="00E60E5F"/>
    <w:rsid w:val="00E6301D"/>
    <w:rsid w:val="00E63A5A"/>
    <w:rsid w:val="00E63E4F"/>
    <w:rsid w:val="00E644A5"/>
    <w:rsid w:val="00E655A2"/>
    <w:rsid w:val="00E66117"/>
    <w:rsid w:val="00E6685D"/>
    <w:rsid w:val="00E6707B"/>
    <w:rsid w:val="00E67198"/>
    <w:rsid w:val="00E675CA"/>
    <w:rsid w:val="00E706A9"/>
    <w:rsid w:val="00E70A79"/>
    <w:rsid w:val="00E7114E"/>
    <w:rsid w:val="00E7139C"/>
    <w:rsid w:val="00E71D4D"/>
    <w:rsid w:val="00E72052"/>
    <w:rsid w:val="00E73551"/>
    <w:rsid w:val="00E73B04"/>
    <w:rsid w:val="00E74092"/>
    <w:rsid w:val="00E74889"/>
    <w:rsid w:val="00E74906"/>
    <w:rsid w:val="00E75842"/>
    <w:rsid w:val="00E75C0E"/>
    <w:rsid w:val="00E75C28"/>
    <w:rsid w:val="00E75E6C"/>
    <w:rsid w:val="00E7692D"/>
    <w:rsid w:val="00E769B8"/>
    <w:rsid w:val="00E76C42"/>
    <w:rsid w:val="00E76E39"/>
    <w:rsid w:val="00E7732E"/>
    <w:rsid w:val="00E778AD"/>
    <w:rsid w:val="00E77BF9"/>
    <w:rsid w:val="00E81F37"/>
    <w:rsid w:val="00E82650"/>
    <w:rsid w:val="00E83760"/>
    <w:rsid w:val="00E83B2A"/>
    <w:rsid w:val="00E84F0E"/>
    <w:rsid w:val="00E85030"/>
    <w:rsid w:val="00E85304"/>
    <w:rsid w:val="00E85D5C"/>
    <w:rsid w:val="00E864BD"/>
    <w:rsid w:val="00E8684A"/>
    <w:rsid w:val="00E873EC"/>
    <w:rsid w:val="00E87535"/>
    <w:rsid w:val="00E875E1"/>
    <w:rsid w:val="00E90237"/>
    <w:rsid w:val="00E92078"/>
    <w:rsid w:val="00E92130"/>
    <w:rsid w:val="00E92255"/>
    <w:rsid w:val="00E9272A"/>
    <w:rsid w:val="00E92884"/>
    <w:rsid w:val="00E93879"/>
    <w:rsid w:val="00E93FBC"/>
    <w:rsid w:val="00E948D7"/>
    <w:rsid w:val="00E94969"/>
    <w:rsid w:val="00E95B10"/>
    <w:rsid w:val="00E966AF"/>
    <w:rsid w:val="00E974F4"/>
    <w:rsid w:val="00E97CCA"/>
    <w:rsid w:val="00EA02B0"/>
    <w:rsid w:val="00EA0CF3"/>
    <w:rsid w:val="00EA25D7"/>
    <w:rsid w:val="00EA26E4"/>
    <w:rsid w:val="00EA2BBE"/>
    <w:rsid w:val="00EA31C8"/>
    <w:rsid w:val="00EA3E83"/>
    <w:rsid w:val="00EA3F09"/>
    <w:rsid w:val="00EA4398"/>
    <w:rsid w:val="00EA5280"/>
    <w:rsid w:val="00EA566F"/>
    <w:rsid w:val="00EA5A77"/>
    <w:rsid w:val="00EA6A84"/>
    <w:rsid w:val="00EA7159"/>
    <w:rsid w:val="00EA767B"/>
    <w:rsid w:val="00EA7ADB"/>
    <w:rsid w:val="00EB09B8"/>
    <w:rsid w:val="00EB110E"/>
    <w:rsid w:val="00EB1B32"/>
    <w:rsid w:val="00EB285A"/>
    <w:rsid w:val="00EB2FE5"/>
    <w:rsid w:val="00EB31B4"/>
    <w:rsid w:val="00EB3554"/>
    <w:rsid w:val="00EB3B9A"/>
    <w:rsid w:val="00EB3ED3"/>
    <w:rsid w:val="00EB4510"/>
    <w:rsid w:val="00EB7AAF"/>
    <w:rsid w:val="00EC01D1"/>
    <w:rsid w:val="00EC05B3"/>
    <w:rsid w:val="00EC0DFB"/>
    <w:rsid w:val="00EC14E3"/>
    <w:rsid w:val="00EC1E2D"/>
    <w:rsid w:val="00EC2A59"/>
    <w:rsid w:val="00EC3518"/>
    <w:rsid w:val="00EC42B5"/>
    <w:rsid w:val="00EC430F"/>
    <w:rsid w:val="00EC4A71"/>
    <w:rsid w:val="00EC4FE5"/>
    <w:rsid w:val="00EC541E"/>
    <w:rsid w:val="00EC5CE6"/>
    <w:rsid w:val="00EC722D"/>
    <w:rsid w:val="00EC7E5D"/>
    <w:rsid w:val="00ED098A"/>
    <w:rsid w:val="00ED11DE"/>
    <w:rsid w:val="00ED17DF"/>
    <w:rsid w:val="00ED1E9A"/>
    <w:rsid w:val="00ED2505"/>
    <w:rsid w:val="00ED329B"/>
    <w:rsid w:val="00ED32D9"/>
    <w:rsid w:val="00ED3AA3"/>
    <w:rsid w:val="00ED3D2F"/>
    <w:rsid w:val="00ED5981"/>
    <w:rsid w:val="00ED6579"/>
    <w:rsid w:val="00ED666D"/>
    <w:rsid w:val="00ED68DD"/>
    <w:rsid w:val="00ED6BA2"/>
    <w:rsid w:val="00ED71A3"/>
    <w:rsid w:val="00ED7AA9"/>
    <w:rsid w:val="00ED7BD6"/>
    <w:rsid w:val="00EE0896"/>
    <w:rsid w:val="00EE0E28"/>
    <w:rsid w:val="00EE198E"/>
    <w:rsid w:val="00EE2A20"/>
    <w:rsid w:val="00EE2CD3"/>
    <w:rsid w:val="00EE3B58"/>
    <w:rsid w:val="00EE40CD"/>
    <w:rsid w:val="00EE4275"/>
    <w:rsid w:val="00EE50A8"/>
    <w:rsid w:val="00EE53F0"/>
    <w:rsid w:val="00EE5F18"/>
    <w:rsid w:val="00EE6B3D"/>
    <w:rsid w:val="00EE7F6D"/>
    <w:rsid w:val="00EF017D"/>
    <w:rsid w:val="00EF08B4"/>
    <w:rsid w:val="00EF1D2E"/>
    <w:rsid w:val="00EF1D40"/>
    <w:rsid w:val="00EF22D9"/>
    <w:rsid w:val="00EF4854"/>
    <w:rsid w:val="00EF4D8F"/>
    <w:rsid w:val="00EF4EB4"/>
    <w:rsid w:val="00EF53B9"/>
    <w:rsid w:val="00EF65F7"/>
    <w:rsid w:val="00EF744F"/>
    <w:rsid w:val="00EF7BA9"/>
    <w:rsid w:val="00EF7C97"/>
    <w:rsid w:val="00F0030B"/>
    <w:rsid w:val="00F00313"/>
    <w:rsid w:val="00F003DE"/>
    <w:rsid w:val="00F0138E"/>
    <w:rsid w:val="00F01864"/>
    <w:rsid w:val="00F02657"/>
    <w:rsid w:val="00F029D1"/>
    <w:rsid w:val="00F02B8C"/>
    <w:rsid w:val="00F02D34"/>
    <w:rsid w:val="00F032A7"/>
    <w:rsid w:val="00F040FF"/>
    <w:rsid w:val="00F07082"/>
    <w:rsid w:val="00F0762C"/>
    <w:rsid w:val="00F10E13"/>
    <w:rsid w:val="00F113D6"/>
    <w:rsid w:val="00F115AD"/>
    <w:rsid w:val="00F12748"/>
    <w:rsid w:val="00F13360"/>
    <w:rsid w:val="00F1343D"/>
    <w:rsid w:val="00F1358C"/>
    <w:rsid w:val="00F1398B"/>
    <w:rsid w:val="00F139E5"/>
    <w:rsid w:val="00F1414E"/>
    <w:rsid w:val="00F14D01"/>
    <w:rsid w:val="00F14E6E"/>
    <w:rsid w:val="00F1594C"/>
    <w:rsid w:val="00F16565"/>
    <w:rsid w:val="00F16E51"/>
    <w:rsid w:val="00F171CD"/>
    <w:rsid w:val="00F17EF4"/>
    <w:rsid w:val="00F20858"/>
    <w:rsid w:val="00F208C5"/>
    <w:rsid w:val="00F216A3"/>
    <w:rsid w:val="00F220A5"/>
    <w:rsid w:val="00F223E3"/>
    <w:rsid w:val="00F2248B"/>
    <w:rsid w:val="00F22B93"/>
    <w:rsid w:val="00F23250"/>
    <w:rsid w:val="00F24107"/>
    <w:rsid w:val="00F250BC"/>
    <w:rsid w:val="00F25455"/>
    <w:rsid w:val="00F2566B"/>
    <w:rsid w:val="00F256E8"/>
    <w:rsid w:val="00F26057"/>
    <w:rsid w:val="00F261D2"/>
    <w:rsid w:val="00F266FB"/>
    <w:rsid w:val="00F27090"/>
    <w:rsid w:val="00F275BF"/>
    <w:rsid w:val="00F27833"/>
    <w:rsid w:val="00F27B6D"/>
    <w:rsid w:val="00F30586"/>
    <w:rsid w:val="00F30BF4"/>
    <w:rsid w:val="00F3296C"/>
    <w:rsid w:val="00F33220"/>
    <w:rsid w:val="00F33882"/>
    <w:rsid w:val="00F338FF"/>
    <w:rsid w:val="00F33E1F"/>
    <w:rsid w:val="00F34528"/>
    <w:rsid w:val="00F346BA"/>
    <w:rsid w:val="00F34FBD"/>
    <w:rsid w:val="00F35ECC"/>
    <w:rsid w:val="00F366B3"/>
    <w:rsid w:val="00F37928"/>
    <w:rsid w:val="00F37C49"/>
    <w:rsid w:val="00F37EED"/>
    <w:rsid w:val="00F4003D"/>
    <w:rsid w:val="00F40905"/>
    <w:rsid w:val="00F41D2E"/>
    <w:rsid w:val="00F42325"/>
    <w:rsid w:val="00F4237E"/>
    <w:rsid w:val="00F425C6"/>
    <w:rsid w:val="00F4325C"/>
    <w:rsid w:val="00F434D1"/>
    <w:rsid w:val="00F43EAD"/>
    <w:rsid w:val="00F44A3C"/>
    <w:rsid w:val="00F44AFE"/>
    <w:rsid w:val="00F44EB3"/>
    <w:rsid w:val="00F455F2"/>
    <w:rsid w:val="00F457E6"/>
    <w:rsid w:val="00F511C6"/>
    <w:rsid w:val="00F517F6"/>
    <w:rsid w:val="00F51EC0"/>
    <w:rsid w:val="00F52491"/>
    <w:rsid w:val="00F5258F"/>
    <w:rsid w:val="00F528B4"/>
    <w:rsid w:val="00F52DB8"/>
    <w:rsid w:val="00F53007"/>
    <w:rsid w:val="00F54143"/>
    <w:rsid w:val="00F54610"/>
    <w:rsid w:val="00F54E6F"/>
    <w:rsid w:val="00F55010"/>
    <w:rsid w:val="00F55D31"/>
    <w:rsid w:val="00F56CB5"/>
    <w:rsid w:val="00F571D3"/>
    <w:rsid w:val="00F60B17"/>
    <w:rsid w:val="00F60DD9"/>
    <w:rsid w:val="00F61D2D"/>
    <w:rsid w:val="00F61DDE"/>
    <w:rsid w:val="00F624EE"/>
    <w:rsid w:val="00F63977"/>
    <w:rsid w:val="00F64BA7"/>
    <w:rsid w:val="00F64C57"/>
    <w:rsid w:val="00F64E88"/>
    <w:rsid w:val="00F65E82"/>
    <w:rsid w:val="00F66935"/>
    <w:rsid w:val="00F66AEC"/>
    <w:rsid w:val="00F675B9"/>
    <w:rsid w:val="00F679E1"/>
    <w:rsid w:val="00F703AE"/>
    <w:rsid w:val="00F704AE"/>
    <w:rsid w:val="00F709A3"/>
    <w:rsid w:val="00F73027"/>
    <w:rsid w:val="00F74347"/>
    <w:rsid w:val="00F74BAE"/>
    <w:rsid w:val="00F74D4A"/>
    <w:rsid w:val="00F75D35"/>
    <w:rsid w:val="00F768E2"/>
    <w:rsid w:val="00F772CB"/>
    <w:rsid w:val="00F77EB4"/>
    <w:rsid w:val="00F803C1"/>
    <w:rsid w:val="00F8263C"/>
    <w:rsid w:val="00F83A0E"/>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58"/>
    <w:rsid w:val="00F95166"/>
    <w:rsid w:val="00FA0226"/>
    <w:rsid w:val="00FA0610"/>
    <w:rsid w:val="00FA0869"/>
    <w:rsid w:val="00FA1EED"/>
    <w:rsid w:val="00FA253B"/>
    <w:rsid w:val="00FA2653"/>
    <w:rsid w:val="00FA273B"/>
    <w:rsid w:val="00FA38C9"/>
    <w:rsid w:val="00FA4CBA"/>
    <w:rsid w:val="00FA568D"/>
    <w:rsid w:val="00FA56C6"/>
    <w:rsid w:val="00FA6E77"/>
    <w:rsid w:val="00FB0949"/>
    <w:rsid w:val="00FB1E5D"/>
    <w:rsid w:val="00FB349A"/>
    <w:rsid w:val="00FB3F70"/>
    <w:rsid w:val="00FB4210"/>
    <w:rsid w:val="00FB4EEA"/>
    <w:rsid w:val="00FB550B"/>
    <w:rsid w:val="00FB59EA"/>
    <w:rsid w:val="00FB5E3E"/>
    <w:rsid w:val="00FB7504"/>
    <w:rsid w:val="00FB77B4"/>
    <w:rsid w:val="00FB7E15"/>
    <w:rsid w:val="00FC030D"/>
    <w:rsid w:val="00FC1414"/>
    <w:rsid w:val="00FC1659"/>
    <w:rsid w:val="00FC19C1"/>
    <w:rsid w:val="00FC2281"/>
    <w:rsid w:val="00FC2960"/>
    <w:rsid w:val="00FC31BD"/>
    <w:rsid w:val="00FC3E5D"/>
    <w:rsid w:val="00FC3E8F"/>
    <w:rsid w:val="00FC4CC1"/>
    <w:rsid w:val="00FD22B7"/>
    <w:rsid w:val="00FD2AC4"/>
    <w:rsid w:val="00FD3FD3"/>
    <w:rsid w:val="00FD4013"/>
    <w:rsid w:val="00FD54B0"/>
    <w:rsid w:val="00FD5822"/>
    <w:rsid w:val="00FD79AF"/>
    <w:rsid w:val="00FE00D4"/>
    <w:rsid w:val="00FE1DCB"/>
    <w:rsid w:val="00FE47AC"/>
    <w:rsid w:val="00FE56C7"/>
    <w:rsid w:val="00FE613B"/>
    <w:rsid w:val="00FE7696"/>
    <w:rsid w:val="00FF07FE"/>
    <w:rsid w:val="00FF0B58"/>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C6D9F3"/>
  <w15:docId w15:val="{497F8E9B-C84D-4A66-891E-363392F7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42"/>
      </w:numPr>
      <w:overflowPunct/>
      <w:autoSpaceDE/>
      <w:autoSpaceDN/>
      <w:adjustRightInd/>
      <w:spacing w:before="60" w:after="0" w:line="240" w:lineRule="auto"/>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2D437-B892-4E2D-BBCA-0DAE26EEF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4</Pages>
  <Words>1325</Words>
  <Characters>7554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960</cp:revision>
  <cp:lastPrinted>2018-04-04T09:40:00Z</cp:lastPrinted>
  <dcterms:created xsi:type="dcterms:W3CDTF">2018-11-01T12:59:00Z</dcterms:created>
  <dcterms:modified xsi:type="dcterms:W3CDTF">2019-10-04T03:40:00Z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